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E80" w:rsidRDefault="002A5E80" w:rsidP="002A5E80">
      <w:pPr>
        <w:widowControl/>
        <w:jc w:val="center"/>
        <w:rPr>
          <w:rFonts w:ascii="黑体" w:eastAsia="黑体"/>
          <w:color w:val="000000"/>
          <w:sz w:val="32"/>
          <w:szCs w:val="32"/>
        </w:rPr>
      </w:pPr>
      <w:r>
        <w:rPr>
          <w:rFonts w:ascii="黑体" w:eastAsia="黑体"/>
          <w:color w:val="000000"/>
          <w:sz w:val="32"/>
          <w:szCs w:val="32"/>
        </w:rPr>
        <w:t>081102</w:t>
      </w:r>
      <w:r w:rsidRPr="002A5E80">
        <w:rPr>
          <w:rFonts w:ascii="黑体" w:eastAsia="黑体" w:hint="eastAsia"/>
          <w:color w:val="000000"/>
          <w:sz w:val="32"/>
          <w:szCs w:val="32"/>
        </w:rPr>
        <w:t>检测技术与自动化装置</w:t>
      </w:r>
      <w:r>
        <w:rPr>
          <w:rFonts w:ascii="黑体" w:eastAsia="黑体" w:hint="eastAsia"/>
          <w:color w:val="000000"/>
          <w:sz w:val="32"/>
          <w:szCs w:val="32"/>
        </w:rPr>
        <w:t>专业硕士研究生培养方案</w:t>
      </w:r>
    </w:p>
    <w:p w:rsidR="002A5E80" w:rsidRPr="002A5E80" w:rsidRDefault="002A5E80" w:rsidP="002A5E80">
      <w:pPr>
        <w:pStyle w:val="1"/>
        <w:widowControl w:val="0"/>
        <w:spacing w:beforeLines="50" w:before="156" w:afterLines="50" w:after="156" w:line="360" w:lineRule="exact"/>
        <w:jc w:val="both"/>
        <w:rPr>
          <w:rFonts w:ascii="黑体" w:eastAsia="黑体" w:hAnsi="黑体"/>
          <w:bCs w:val="0"/>
          <w:snapToGrid w:val="0"/>
          <w:kern w:val="2"/>
          <w:sz w:val="24"/>
          <w:szCs w:val="24"/>
        </w:rPr>
      </w:pPr>
      <w:r w:rsidRPr="002A5E80">
        <w:rPr>
          <w:rFonts w:ascii="黑体" w:eastAsia="黑体" w:hAnsi="黑体" w:hint="eastAsia"/>
          <w:bCs w:val="0"/>
          <w:snapToGrid w:val="0"/>
          <w:kern w:val="2"/>
          <w:sz w:val="24"/>
          <w:szCs w:val="24"/>
        </w:rPr>
        <w:t>一、培养目标</w:t>
      </w:r>
    </w:p>
    <w:p w:rsidR="002A5E80" w:rsidRPr="002A5E80" w:rsidRDefault="002A5E80" w:rsidP="002A5E80">
      <w:pPr>
        <w:spacing w:line="288" w:lineRule="auto"/>
        <w:ind w:firstLineChars="200" w:firstLine="420"/>
        <w:rPr>
          <w:rFonts w:asciiTheme="minorEastAsia" w:hAnsiTheme="minorEastAsia"/>
          <w:szCs w:val="21"/>
        </w:rPr>
      </w:pPr>
      <w:r w:rsidRPr="002A5E80">
        <w:rPr>
          <w:rFonts w:asciiTheme="minorEastAsia" w:hAnsiTheme="minorEastAsia"/>
          <w:szCs w:val="21"/>
        </w:rPr>
        <w:t>本</w:t>
      </w:r>
      <w:r w:rsidRPr="002A5E80">
        <w:rPr>
          <w:rFonts w:asciiTheme="minorEastAsia" w:hAnsiTheme="minorEastAsia" w:hint="eastAsia"/>
          <w:szCs w:val="21"/>
        </w:rPr>
        <w:t>专业</w:t>
      </w:r>
      <w:r w:rsidRPr="002A5E80">
        <w:rPr>
          <w:rFonts w:asciiTheme="minorEastAsia" w:hAnsiTheme="minorEastAsia"/>
          <w:szCs w:val="21"/>
        </w:rPr>
        <w:t>培养德、智、体全面发展，</w:t>
      </w:r>
      <w:r w:rsidRPr="002A5E80">
        <w:rPr>
          <w:rFonts w:asciiTheme="minorEastAsia" w:hAnsiTheme="minorEastAsia" w:hint="eastAsia"/>
          <w:szCs w:val="21"/>
        </w:rPr>
        <w:t>适应现代科技发展和社会经济建设需要，具有较高人文素质的专业技术人才。本学科硕士</w:t>
      </w:r>
      <w:r w:rsidRPr="002A5E80">
        <w:rPr>
          <w:rFonts w:asciiTheme="minorEastAsia" w:hAnsiTheme="minorEastAsia"/>
          <w:szCs w:val="21"/>
        </w:rPr>
        <w:t>学位获得者</w:t>
      </w:r>
      <w:r w:rsidRPr="002A5E80">
        <w:rPr>
          <w:rFonts w:asciiTheme="minorEastAsia" w:hAnsiTheme="minorEastAsia" w:hint="eastAsia"/>
          <w:szCs w:val="21"/>
        </w:rPr>
        <w:t>应具备：</w:t>
      </w:r>
    </w:p>
    <w:p w:rsidR="002A5E80" w:rsidRPr="002A5E80" w:rsidRDefault="002A5E80" w:rsidP="002A5E80">
      <w:pPr>
        <w:spacing w:line="288" w:lineRule="auto"/>
        <w:ind w:firstLineChars="200" w:firstLine="420"/>
        <w:rPr>
          <w:rFonts w:asciiTheme="minorEastAsia" w:hAnsiTheme="minorEastAsia"/>
          <w:szCs w:val="21"/>
        </w:rPr>
      </w:pPr>
      <w:r w:rsidRPr="002A5E80">
        <w:rPr>
          <w:rFonts w:asciiTheme="minorEastAsia" w:hAnsiTheme="minorEastAsia"/>
          <w:szCs w:val="21"/>
        </w:rPr>
        <w:t>1</w:t>
      </w:r>
      <w:r w:rsidRPr="002A5E80">
        <w:rPr>
          <w:rFonts w:asciiTheme="minorEastAsia" w:hAnsiTheme="minorEastAsia" w:hint="eastAsia"/>
          <w:szCs w:val="21"/>
        </w:rPr>
        <w:t>．具有严谨求实的科学态度、勇于创新的工作作风和高尚的职业道德；</w:t>
      </w:r>
      <w:r w:rsidRPr="002A5E80">
        <w:rPr>
          <w:rFonts w:asciiTheme="minorEastAsia" w:hAnsiTheme="minorEastAsia"/>
          <w:szCs w:val="21"/>
        </w:rPr>
        <w:t xml:space="preserve"> </w:t>
      </w:r>
    </w:p>
    <w:p w:rsidR="002A5E80" w:rsidRPr="002A5E80" w:rsidRDefault="002A5E80" w:rsidP="002A5E80">
      <w:pPr>
        <w:spacing w:line="288" w:lineRule="auto"/>
        <w:ind w:firstLineChars="200" w:firstLine="420"/>
        <w:rPr>
          <w:rFonts w:asciiTheme="minorEastAsia" w:hAnsiTheme="minorEastAsia"/>
          <w:szCs w:val="21"/>
        </w:rPr>
      </w:pPr>
      <w:r w:rsidRPr="002A5E80">
        <w:rPr>
          <w:rFonts w:asciiTheme="minorEastAsia" w:hAnsiTheme="minorEastAsia"/>
          <w:szCs w:val="21"/>
        </w:rPr>
        <w:t>2</w:t>
      </w:r>
      <w:r w:rsidRPr="002A5E80">
        <w:rPr>
          <w:rFonts w:asciiTheme="minorEastAsia" w:hAnsiTheme="minorEastAsia" w:hint="eastAsia"/>
          <w:szCs w:val="21"/>
        </w:rPr>
        <w:t>．掌握本专业坚实的基础理论和系统的专门知识；</w:t>
      </w:r>
    </w:p>
    <w:p w:rsidR="002A5E80" w:rsidRPr="002A5E80" w:rsidRDefault="002A5E80" w:rsidP="002A5E80">
      <w:pPr>
        <w:spacing w:line="288" w:lineRule="auto"/>
        <w:ind w:firstLineChars="200" w:firstLine="420"/>
        <w:rPr>
          <w:rFonts w:asciiTheme="minorEastAsia" w:hAnsiTheme="minorEastAsia"/>
          <w:szCs w:val="21"/>
        </w:rPr>
      </w:pPr>
      <w:r w:rsidRPr="002A5E80">
        <w:rPr>
          <w:rFonts w:asciiTheme="minorEastAsia" w:hAnsiTheme="minorEastAsia" w:hint="eastAsia"/>
          <w:szCs w:val="21"/>
        </w:rPr>
        <w:t>3. 掌握一门外国语，具有一定的写作能力和口语表达能力；</w:t>
      </w:r>
    </w:p>
    <w:p w:rsidR="00105DF7" w:rsidRDefault="002A5E80" w:rsidP="002A5E80">
      <w:pPr>
        <w:spacing w:line="288" w:lineRule="auto"/>
        <w:ind w:firstLineChars="200" w:firstLine="420"/>
        <w:rPr>
          <w:rFonts w:asciiTheme="minorEastAsia" w:hAnsiTheme="minorEastAsia"/>
          <w:szCs w:val="21"/>
        </w:rPr>
      </w:pPr>
      <w:r w:rsidRPr="002A5E80">
        <w:rPr>
          <w:rFonts w:asciiTheme="minorEastAsia" w:hAnsiTheme="minorEastAsia" w:hint="eastAsia"/>
          <w:szCs w:val="21"/>
        </w:rPr>
        <w:t>4．具有独立分析和解决本学科的专门技术问题的能力；</w:t>
      </w:r>
    </w:p>
    <w:p w:rsidR="002A5E80" w:rsidRPr="002A5E80" w:rsidRDefault="002A5E80" w:rsidP="002A5E80">
      <w:pPr>
        <w:pStyle w:val="1"/>
        <w:widowControl w:val="0"/>
        <w:spacing w:beforeLines="50" w:before="156" w:afterLines="50" w:after="156" w:line="360" w:lineRule="exact"/>
        <w:jc w:val="both"/>
        <w:rPr>
          <w:rFonts w:ascii="黑体" w:eastAsia="黑体" w:hAnsi="黑体"/>
          <w:bCs w:val="0"/>
          <w:snapToGrid w:val="0"/>
          <w:kern w:val="2"/>
          <w:sz w:val="24"/>
          <w:szCs w:val="24"/>
        </w:rPr>
      </w:pPr>
      <w:r>
        <w:rPr>
          <w:rFonts w:ascii="黑体" w:eastAsia="黑体" w:hAnsi="黑体" w:hint="eastAsia"/>
          <w:bCs w:val="0"/>
          <w:snapToGrid w:val="0"/>
          <w:kern w:val="2"/>
          <w:sz w:val="24"/>
          <w:szCs w:val="24"/>
        </w:rPr>
        <w:t>二</w:t>
      </w:r>
      <w:r w:rsidRPr="002A5E80">
        <w:rPr>
          <w:rFonts w:ascii="黑体" w:eastAsia="黑体" w:hAnsi="黑体" w:hint="eastAsia"/>
          <w:bCs w:val="0"/>
          <w:snapToGrid w:val="0"/>
          <w:kern w:val="2"/>
          <w:sz w:val="24"/>
          <w:szCs w:val="24"/>
        </w:rPr>
        <w:t>、研究方向</w:t>
      </w:r>
    </w:p>
    <w:p w:rsidR="002A5E80" w:rsidRPr="002A5E80" w:rsidRDefault="002A5E80" w:rsidP="002A5E80">
      <w:pPr>
        <w:spacing w:line="288" w:lineRule="auto"/>
        <w:ind w:firstLineChars="200" w:firstLine="420"/>
        <w:rPr>
          <w:rFonts w:asciiTheme="minorEastAsia" w:hAnsiTheme="minorEastAsia"/>
          <w:szCs w:val="21"/>
        </w:rPr>
      </w:pPr>
      <w:r w:rsidRPr="002A5E80">
        <w:rPr>
          <w:rFonts w:asciiTheme="minorEastAsia" w:hAnsiTheme="minorEastAsia" w:hint="eastAsia"/>
          <w:szCs w:val="21"/>
        </w:rPr>
        <w:t>1. 仪器仪表智能化</w:t>
      </w:r>
    </w:p>
    <w:p w:rsidR="002A5E80" w:rsidRPr="002A5E80" w:rsidRDefault="002A5E80" w:rsidP="002A5E80">
      <w:pPr>
        <w:spacing w:line="288" w:lineRule="auto"/>
        <w:ind w:firstLineChars="200" w:firstLine="420"/>
        <w:rPr>
          <w:rFonts w:asciiTheme="minorEastAsia" w:hAnsiTheme="minorEastAsia"/>
          <w:szCs w:val="21"/>
        </w:rPr>
      </w:pPr>
      <w:r w:rsidRPr="002A5E80">
        <w:rPr>
          <w:rFonts w:asciiTheme="minorEastAsia" w:hAnsiTheme="minorEastAsia" w:hint="eastAsia"/>
          <w:szCs w:val="21"/>
        </w:rPr>
        <w:t>2．自动检测与控制</w:t>
      </w:r>
    </w:p>
    <w:p w:rsidR="002A5E80" w:rsidRDefault="002A5E80" w:rsidP="002A5E80">
      <w:pPr>
        <w:spacing w:line="288" w:lineRule="auto"/>
        <w:ind w:firstLineChars="200" w:firstLine="420"/>
        <w:rPr>
          <w:rFonts w:asciiTheme="minorEastAsia" w:hAnsiTheme="minorEastAsia"/>
          <w:szCs w:val="21"/>
        </w:rPr>
      </w:pPr>
      <w:r w:rsidRPr="002A5E80">
        <w:rPr>
          <w:rFonts w:asciiTheme="minorEastAsia" w:hAnsiTheme="minorEastAsia" w:hint="eastAsia"/>
          <w:szCs w:val="21"/>
        </w:rPr>
        <w:t>3．电力电子与电气传动</w:t>
      </w:r>
    </w:p>
    <w:p w:rsidR="002A5E80" w:rsidRDefault="002A5E80" w:rsidP="002A5E80">
      <w:pPr>
        <w:spacing w:line="288" w:lineRule="auto"/>
        <w:rPr>
          <w:rFonts w:ascii="黑体" w:eastAsia="黑体"/>
          <w:color w:val="000000"/>
          <w:sz w:val="24"/>
        </w:rPr>
      </w:pPr>
      <w:r>
        <w:rPr>
          <w:rFonts w:ascii="黑体" w:eastAsia="黑体" w:hint="eastAsia"/>
          <w:color w:val="000000"/>
          <w:sz w:val="24"/>
        </w:rPr>
        <w:t>三、学习年限</w:t>
      </w:r>
    </w:p>
    <w:p w:rsidR="002A5E80" w:rsidRPr="008660EE" w:rsidRDefault="002A5E80" w:rsidP="002A5E80">
      <w:pPr>
        <w:spacing w:line="288" w:lineRule="auto"/>
        <w:ind w:firstLineChars="200" w:firstLine="420"/>
        <w:rPr>
          <w:rFonts w:asciiTheme="minorEastAsia" w:hAnsiTheme="minorEastAsia"/>
          <w:szCs w:val="21"/>
        </w:rPr>
      </w:pPr>
      <w:r w:rsidRPr="008660EE">
        <w:rPr>
          <w:rFonts w:asciiTheme="minorEastAsia" w:hAnsiTheme="minorEastAsia" w:cstheme="majorEastAsia" w:hint="eastAsia"/>
          <w:szCs w:val="21"/>
        </w:rPr>
        <w:t>全日制硕士研究生的学习年限一般为3年，最长学习年限不超过4年</w:t>
      </w:r>
      <w:r w:rsidRPr="008660EE">
        <w:rPr>
          <w:rFonts w:asciiTheme="minorEastAsia" w:hAnsiTheme="minorEastAsia" w:hint="eastAsia"/>
          <w:szCs w:val="21"/>
        </w:rPr>
        <w:t>，其中课程学习时间一年。硕士生应在规定的学习期限内完成培养计划要求的课程学习和论文等工作。</w:t>
      </w:r>
    </w:p>
    <w:p w:rsidR="002A5E80" w:rsidRDefault="002A5E80" w:rsidP="002A5E80">
      <w:pPr>
        <w:spacing w:line="288" w:lineRule="auto"/>
        <w:rPr>
          <w:rFonts w:ascii="黑体" w:eastAsia="黑体"/>
          <w:color w:val="000000"/>
          <w:sz w:val="24"/>
        </w:rPr>
      </w:pPr>
      <w:r>
        <w:rPr>
          <w:rFonts w:ascii="黑体" w:eastAsia="黑体" w:hint="eastAsia"/>
          <w:color w:val="000000"/>
          <w:sz w:val="24"/>
        </w:rPr>
        <w:t>四、课程设置与学分要求</w:t>
      </w:r>
    </w:p>
    <w:p w:rsidR="002A5E80" w:rsidRPr="008660EE" w:rsidRDefault="002A5E80" w:rsidP="002A5E80">
      <w:pPr>
        <w:spacing w:line="288" w:lineRule="auto"/>
        <w:ind w:firstLineChars="200" w:firstLine="420"/>
        <w:rPr>
          <w:rFonts w:asciiTheme="minorEastAsia" w:hAnsiTheme="minorEastAsia"/>
          <w:szCs w:val="21"/>
        </w:rPr>
      </w:pPr>
      <w:r w:rsidRPr="008660EE">
        <w:rPr>
          <w:rFonts w:asciiTheme="minorEastAsia" w:hAnsiTheme="minorEastAsia" w:hint="eastAsia"/>
          <w:szCs w:val="21"/>
        </w:rPr>
        <w:t>硕士生课程包括学位课、非学位课和实践环节三个部分。应修课程总学分最低</w:t>
      </w:r>
      <w:r w:rsidRPr="008660EE">
        <w:rPr>
          <w:rFonts w:asciiTheme="minorEastAsia" w:hAnsiTheme="minorEastAsia"/>
          <w:szCs w:val="21"/>
        </w:rPr>
        <w:t>34</w:t>
      </w:r>
      <w:r w:rsidRPr="008660EE">
        <w:rPr>
          <w:rFonts w:asciiTheme="minorEastAsia" w:hAnsiTheme="minorEastAsia" w:hint="eastAsia"/>
          <w:szCs w:val="21"/>
        </w:rPr>
        <w:t>分</w:t>
      </w:r>
      <w:r w:rsidRPr="008660EE">
        <w:rPr>
          <w:rFonts w:asciiTheme="minorEastAsia" w:hAnsiTheme="minorEastAsia"/>
          <w:szCs w:val="21"/>
        </w:rPr>
        <w:t>，其中公共学位课</w:t>
      </w:r>
      <w:r w:rsidRPr="008660EE">
        <w:rPr>
          <w:rFonts w:asciiTheme="minorEastAsia" w:hAnsiTheme="minorEastAsia" w:hint="eastAsia"/>
          <w:szCs w:val="21"/>
        </w:rPr>
        <w:t>9</w:t>
      </w:r>
      <w:r w:rsidRPr="008660EE">
        <w:rPr>
          <w:rFonts w:asciiTheme="minorEastAsia" w:hAnsiTheme="minorEastAsia"/>
          <w:szCs w:val="21"/>
        </w:rPr>
        <w:t>学分，</w:t>
      </w:r>
      <w:r w:rsidRPr="008660EE">
        <w:rPr>
          <w:rFonts w:asciiTheme="minorEastAsia" w:hAnsiTheme="minorEastAsia" w:hint="eastAsia"/>
          <w:szCs w:val="21"/>
        </w:rPr>
        <w:t>专业</w:t>
      </w:r>
      <w:r w:rsidRPr="008660EE">
        <w:rPr>
          <w:rFonts w:asciiTheme="minorEastAsia" w:hAnsiTheme="minorEastAsia"/>
          <w:szCs w:val="21"/>
        </w:rPr>
        <w:t>学位课</w:t>
      </w:r>
      <w:r w:rsidRPr="008660EE">
        <w:rPr>
          <w:rFonts w:asciiTheme="minorEastAsia" w:hAnsiTheme="minorEastAsia" w:hint="eastAsia"/>
          <w:szCs w:val="21"/>
        </w:rPr>
        <w:t>不</w:t>
      </w:r>
      <w:r w:rsidRPr="008660EE">
        <w:rPr>
          <w:rFonts w:asciiTheme="minorEastAsia" w:hAnsiTheme="minorEastAsia"/>
          <w:szCs w:val="21"/>
        </w:rPr>
        <w:t>低</w:t>
      </w:r>
      <w:r w:rsidRPr="008660EE">
        <w:rPr>
          <w:rFonts w:asciiTheme="minorEastAsia" w:hAnsiTheme="minorEastAsia" w:hint="eastAsia"/>
          <w:szCs w:val="21"/>
        </w:rPr>
        <w:t>于</w:t>
      </w:r>
      <w:r w:rsidRPr="008660EE">
        <w:rPr>
          <w:rFonts w:asciiTheme="minorEastAsia" w:hAnsiTheme="minorEastAsia"/>
          <w:szCs w:val="21"/>
        </w:rPr>
        <w:t>1</w:t>
      </w:r>
      <w:r w:rsidRPr="008660EE">
        <w:rPr>
          <w:rFonts w:asciiTheme="minorEastAsia" w:hAnsiTheme="minorEastAsia" w:hint="eastAsia"/>
          <w:szCs w:val="21"/>
        </w:rPr>
        <w:t>0</w:t>
      </w:r>
      <w:r w:rsidRPr="008660EE">
        <w:rPr>
          <w:rFonts w:asciiTheme="minorEastAsia" w:hAnsiTheme="minorEastAsia"/>
          <w:szCs w:val="21"/>
        </w:rPr>
        <w:t>学分</w:t>
      </w:r>
      <w:r w:rsidRPr="008660EE">
        <w:rPr>
          <w:rFonts w:asciiTheme="minorEastAsia" w:hAnsiTheme="minorEastAsia" w:hint="eastAsia"/>
          <w:szCs w:val="21"/>
        </w:rPr>
        <w:t>，非学位课不低于13分，实践环节2学分。</w:t>
      </w:r>
    </w:p>
    <w:p w:rsidR="002A5E80" w:rsidRPr="008660EE" w:rsidRDefault="002A5E80" w:rsidP="002A5E80">
      <w:pPr>
        <w:spacing w:line="288" w:lineRule="auto"/>
        <w:ind w:firstLineChars="200" w:firstLine="420"/>
        <w:rPr>
          <w:rFonts w:asciiTheme="minorEastAsia" w:hAnsiTheme="minorEastAsia"/>
          <w:szCs w:val="21"/>
        </w:rPr>
      </w:pPr>
      <w:r w:rsidRPr="008660EE">
        <w:rPr>
          <w:rFonts w:asciiTheme="minorEastAsia" w:hAnsiTheme="minorEastAsia" w:hint="eastAsia"/>
          <w:szCs w:val="21"/>
        </w:rPr>
        <w:t>同等学力或跨专业攻读硕士学位的研究生，必须补修该专业本科阶段的主干课程2门并随本科生考试，成绩记入档案但不记学分。</w:t>
      </w:r>
    </w:p>
    <w:p w:rsidR="002A5E80" w:rsidRDefault="002A5E80" w:rsidP="002A5E80">
      <w:pPr>
        <w:spacing w:line="288" w:lineRule="auto"/>
        <w:ind w:firstLineChars="200" w:firstLine="420"/>
        <w:rPr>
          <w:rFonts w:asciiTheme="minorEastAsia" w:hAnsiTheme="minorEastAsia"/>
          <w:szCs w:val="21"/>
        </w:rPr>
      </w:pPr>
      <w:r w:rsidRPr="008660EE">
        <w:rPr>
          <w:rFonts w:asciiTheme="minorEastAsia" w:hAnsiTheme="minorEastAsia" w:hint="eastAsia"/>
          <w:szCs w:val="21"/>
        </w:rPr>
        <w:t>课程设置及学分见附表</w:t>
      </w:r>
    </w:p>
    <w:p w:rsidR="002A5E80" w:rsidRDefault="002A5E80" w:rsidP="002A5E80">
      <w:pPr>
        <w:spacing w:line="288" w:lineRule="auto"/>
        <w:rPr>
          <w:rFonts w:ascii="宋体" w:hAnsi="宋体"/>
          <w:bCs/>
          <w:color w:val="000000"/>
          <w:szCs w:val="21"/>
        </w:rPr>
      </w:pPr>
      <w:r>
        <w:rPr>
          <w:rFonts w:ascii="黑体" w:eastAsia="黑体" w:hint="eastAsia"/>
          <w:color w:val="000000"/>
          <w:sz w:val="24"/>
        </w:rPr>
        <w:t>五、实践环节</w:t>
      </w:r>
    </w:p>
    <w:p w:rsidR="002A5E80" w:rsidRPr="008660EE" w:rsidRDefault="002A5E80" w:rsidP="002A5E80">
      <w:pPr>
        <w:spacing w:line="288" w:lineRule="auto"/>
        <w:ind w:firstLineChars="200" w:firstLine="420"/>
        <w:rPr>
          <w:rFonts w:asciiTheme="minorEastAsia" w:hAnsiTheme="minorEastAsia"/>
          <w:szCs w:val="21"/>
        </w:rPr>
      </w:pPr>
      <w:r w:rsidRPr="008660EE">
        <w:rPr>
          <w:rFonts w:asciiTheme="minorEastAsia" w:hAnsiTheme="minorEastAsia" w:hint="eastAsia"/>
          <w:szCs w:val="21"/>
        </w:rPr>
        <w:t>硕士研究生应参加学术活动、教学实践、科研实践或社会实践等实践活动。</w:t>
      </w:r>
    </w:p>
    <w:p w:rsidR="002A5E80" w:rsidRPr="008660EE" w:rsidRDefault="002A5E80" w:rsidP="002A5E80">
      <w:pPr>
        <w:spacing w:line="288" w:lineRule="auto"/>
        <w:ind w:firstLineChars="200" w:firstLine="420"/>
        <w:rPr>
          <w:rFonts w:asciiTheme="minorEastAsia" w:hAnsiTheme="minorEastAsia"/>
          <w:szCs w:val="21"/>
        </w:rPr>
      </w:pPr>
      <w:r w:rsidRPr="008660EE">
        <w:rPr>
          <w:rFonts w:asciiTheme="minorEastAsia" w:hAnsiTheme="minorEastAsia" w:hint="eastAsia"/>
          <w:szCs w:val="21"/>
        </w:rPr>
        <w:t>学术活动为必修环节，1个学分。要求至少在院（系）及以上级别学术会议上做一次学术报告，每次0.5学分，要求参加院（系）及以上级别学术活动至少5次，每次0.1学分。</w:t>
      </w:r>
    </w:p>
    <w:p w:rsidR="002A5E80" w:rsidRPr="008660EE" w:rsidRDefault="002A5E80" w:rsidP="002A5E80">
      <w:pPr>
        <w:spacing w:line="288" w:lineRule="auto"/>
        <w:ind w:firstLineChars="200" w:firstLine="420"/>
        <w:rPr>
          <w:rFonts w:asciiTheme="minorEastAsia" w:hAnsiTheme="minorEastAsia"/>
          <w:szCs w:val="21"/>
        </w:rPr>
      </w:pPr>
      <w:r w:rsidRPr="008660EE">
        <w:rPr>
          <w:rFonts w:asciiTheme="minorEastAsia" w:hAnsiTheme="minorEastAsia" w:hint="eastAsia"/>
          <w:szCs w:val="21"/>
        </w:rPr>
        <w:t>在教学实践、科研实践或社会实践中选择至少1个实践环节进行实践活动，考核合格后取得1学分。</w:t>
      </w:r>
    </w:p>
    <w:p w:rsidR="002A5E80" w:rsidRPr="008660EE" w:rsidRDefault="002A5E80" w:rsidP="002A5E80">
      <w:pPr>
        <w:snapToGrid w:val="0"/>
        <w:spacing w:line="288" w:lineRule="auto"/>
        <w:ind w:firstLineChars="200" w:firstLine="420"/>
        <w:rPr>
          <w:rFonts w:asciiTheme="minorEastAsia" w:hAnsiTheme="minorEastAsia"/>
          <w:szCs w:val="21"/>
        </w:rPr>
      </w:pPr>
      <w:r w:rsidRPr="008660EE">
        <w:rPr>
          <w:rFonts w:asciiTheme="minorEastAsia" w:hAnsiTheme="minorEastAsia" w:hint="eastAsia"/>
          <w:szCs w:val="21"/>
        </w:rPr>
        <w:t>硕士研究生需向学院提交经导师签字认可的《长江大学学术型硕士研究生参加学术活动、实践活动考核登记本》，方可取</w:t>
      </w:r>
      <w:proofErr w:type="gramStart"/>
      <w:r w:rsidRPr="008660EE">
        <w:rPr>
          <w:rFonts w:asciiTheme="minorEastAsia" w:hAnsiTheme="minorEastAsia" w:hint="eastAsia"/>
          <w:szCs w:val="21"/>
        </w:rPr>
        <w:t>得学术</w:t>
      </w:r>
      <w:proofErr w:type="gramEnd"/>
      <w:r w:rsidRPr="008660EE">
        <w:rPr>
          <w:rFonts w:asciiTheme="minorEastAsia" w:hAnsiTheme="minorEastAsia" w:hint="eastAsia"/>
          <w:szCs w:val="21"/>
        </w:rPr>
        <w:t>活动和实践活动学分。</w:t>
      </w:r>
    </w:p>
    <w:p w:rsidR="002A5E80" w:rsidRDefault="002A5E80" w:rsidP="002A5E80">
      <w:pPr>
        <w:spacing w:line="288" w:lineRule="auto"/>
        <w:rPr>
          <w:color w:val="000000"/>
        </w:rPr>
      </w:pPr>
      <w:r>
        <w:rPr>
          <w:rFonts w:ascii="黑体" w:eastAsia="黑体" w:hint="eastAsia"/>
          <w:color w:val="000000"/>
          <w:sz w:val="24"/>
        </w:rPr>
        <w:t>六、中期考核</w:t>
      </w:r>
    </w:p>
    <w:p w:rsidR="002A5E80" w:rsidRDefault="002A5E80" w:rsidP="002A5E80">
      <w:pPr>
        <w:spacing w:line="288" w:lineRule="auto"/>
        <w:ind w:firstLine="480"/>
        <w:rPr>
          <w:color w:val="000000"/>
        </w:rPr>
      </w:pPr>
      <w:r>
        <w:rPr>
          <w:color w:val="000000"/>
        </w:rPr>
        <w:t>由研究生院负责组织，各培养学院具体组织实施</w:t>
      </w:r>
      <w:r>
        <w:rPr>
          <w:rFonts w:hint="eastAsia"/>
          <w:color w:val="000000"/>
        </w:rPr>
        <w:t>。从</w:t>
      </w:r>
      <w:r>
        <w:rPr>
          <w:color w:val="000000"/>
        </w:rPr>
        <w:t>学生思想政治表现与道德品质状况</w:t>
      </w:r>
      <w:r>
        <w:rPr>
          <w:rFonts w:hint="eastAsia"/>
          <w:color w:val="000000"/>
        </w:rPr>
        <w:t>、</w:t>
      </w:r>
      <w:r>
        <w:rPr>
          <w:color w:val="000000"/>
        </w:rPr>
        <w:t>研究生课程考试成绩</w:t>
      </w:r>
      <w:r>
        <w:rPr>
          <w:rFonts w:hint="eastAsia"/>
          <w:color w:val="000000"/>
        </w:rPr>
        <w:t>、</w:t>
      </w:r>
      <w:r>
        <w:rPr>
          <w:color w:val="000000"/>
        </w:rPr>
        <w:t>实践与科研能力</w:t>
      </w:r>
      <w:r>
        <w:rPr>
          <w:rFonts w:hint="eastAsia"/>
          <w:color w:val="000000"/>
        </w:rPr>
        <w:t>、</w:t>
      </w:r>
      <w:r>
        <w:rPr>
          <w:color w:val="000000"/>
        </w:rPr>
        <w:t>健康状况</w:t>
      </w:r>
      <w:r>
        <w:rPr>
          <w:rFonts w:hint="eastAsia"/>
          <w:color w:val="000000"/>
        </w:rPr>
        <w:t>四个方面评定</w:t>
      </w:r>
      <w:r>
        <w:rPr>
          <w:color w:val="000000"/>
        </w:rPr>
        <w:t>等级，填写</w:t>
      </w:r>
      <w:r>
        <w:rPr>
          <w:rFonts w:hint="eastAsia"/>
          <w:color w:val="000000"/>
        </w:rPr>
        <w:t>中期考核表</w:t>
      </w:r>
      <w:r>
        <w:rPr>
          <w:color w:val="000000"/>
        </w:rPr>
        <w:t>。考核结果分为优秀、合格、不合格。</w:t>
      </w:r>
    </w:p>
    <w:p w:rsidR="002A5E80" w:rsidRPr="00586EE5" w:rsidRDefault="002A5E80" w:rsidP="002A5E80">
      <w:pPr>
        <w:widowControl/>
        <w:spacing w:line="288" w:lineRule="auto"/>
        <w:ind w:firstLineChars="150" w:firstLine="315"/>
        <w:jc w:val="left"/>
        <w:rPr>
          <w:rFonts w:asciiTheme="minorEastAsia" w:hAnsiTheme="minorEastAsia" w:cs="宋体"/>
          <w:color w:val="000000"/>
          <w:kern w:val="0"/>
          <w:szCs w:val="21"/>
        </w:rPr>
      </w:pPr>
      <w:r w:rsidRPr="00586EE5">
        <w:rPr>
          <w:rFonts w:asciiTheme="minorEastAsia" w:hAnsiTheme="minorEastAsia" w:cs="宋体"/>
          <w:color w:val="000000"/>
          <w:kern w:val="0"/>
          <w:szCs w:val="21"/>
        </w:rPr>
        <w:t>（一）中期考核优秀者，可按学校相关规定申请提前毕业；</w:t>
      </w:r>
    </w:p>
    <w:p w:rsidR="002A5E80" w:rsidRPr="00586EE5" w:rsidRDefault="002A5E80" w:rsidP="002A5E80">
      <w:pPr>
        <w:widowControl/>
        <w:spacing w:line="288" w:lineRule="auto"/>
        <w:ind w:firstLineChars="150" w:firstLine="315"/>
        <w:jc w:val="left"/>
        <w:rPr>
          <w:rFonts w:asciiTheme="minorEastAsia" w:hAnsiTheme="minorEastAsia" w:cs="宋体"/>
          <w:color w:val="000000"/>
          <w:kern w:val="0"/>
          <w:szCs w:val="21"/>
        </w:rPr>
      </w:pPr>
      <w:r w:rsidRPr="00586EE5">
        <w:rPr>
          <w:rFonts w:asciiTheme="minorEastAsia" w:hAnsiTheme="minorEastAsia" w:cs="宋体"/>
          <w:color w:val="000000"/>
          <w:kern w:val="0"/>
          <w:szCs w:val="21"/>
        </w:rPr>
        <w:lastRenderedPageBreak/>
        <w:t>（二）中期考核合格者，可继续按培养计划攻读硕士学位，进入论文阶段学习；</w:t>
      </w:r>
    </w:p>
    <w:p w:rsidR="002A5E80" w:rsidRDefault="002A5E80" w:rsidP="002A5E80">
      <w:pPr>
        <w:spacing w:line="288" w:lineRule="auto"/>
        <w:ind w:firstLineChars="150" w:firstLine="315"/>
        <w:rPr>
          <w:rFonts w:ascii="宋体" w:eastAsia="宋体" w:hAnsi="宋体" w:cs="宋体"/>
          <w:color w:val="000000"/>
          <w:kern w:val="0"/>
          <w:sz w:val="24"/>
          <w:szCs w:val="24"/>
        </w:rPr>
      </w:pPr>
      <w:r w:rsidRPr="00586EE5">
        <w:rPr>
          <w:rFonts w:asciiTheme="minorEastAsia" w:hAnsiTheme="minorEastAsia" w:cs="宋体"/>
          <w:color w:val="000000"/>
          <w:kern w:val="0"/>
          <w:szCs w:val="21"/>
        </w:rPr>
        <w:t>（三）中期考核不合格者，在征得本人和导师同意后，终止培养，做退学处理；也可申请延期半年或一年重新考核，并填写《长江大学研究生中期考核延期重审申请表》，第二次考核仍未通过，做退学处理</w:t>
      </w:r>
      <w:r w:rsidRPr="00586EE5">
        <w:rPr>
          <w:rFonts w:ascii="宋体" w:eastAsia="宋体" w:hAnsi="宋体" w:cs="宋体"/>
          <w:color w:val="000000"/>
          <w:kern w:val="0"/>
          <w:sz w:val="24"/>
          <w:szCs w:val="24"/>
        </w:rPr>
        <w:t>。</w:t>
      </w:r>
    </w:p>
    <w:p w:rsidR="002A5E80" w:rsidRDefault="002A5E80" w:rsidP="002A5E80">
      <w:pPr>
        <w:spacing w:line="288" w:lineRule="auto"/>
        <w:ind w:firstLineChars="200" w:firstLine="420"/>
        <w:rPr>
          <w:rFonts w:ascii="宋体" w:hAnsi="宋体"/>
          <w:color w:val="000000"/>
          <w:szCs w:val="21"/>
        </w:rPr>
      </w:pPr>
      <w:r w:rsidRPr="008D5690">
        <w:rPr>
          <w:rFonts w:ascii="宋体" w:eastAsia="宋体" w:hAnsi="宋体" w:cs="宋体" w:hint="eastAsia"/>
          <w:color w:val="000000"/>
          <w:kern w:val="0"/>
          <w:szCs w:val="21"/>
        </w:rPr>
        <w:t>具体</w:t>
      </w:r>
      <w:r w:rsidRPr="008D5690">
        <w:rPr>
          <w:rFonts w:ascii="宋体" w:eastAsia="宋体" w:hAnsi="宋体" w:cs="宋体"/>
          <w:color w:val="000000"/>
          <w:kern w:val="0"/>
          <w:szCs w:val="21"/>
        </w:rPr>
        <w:t>考核标准参考学校相关文件</w:t>
      </w:r>
      <w:r>
        <w:rPr>
          <w:rFonts w:ascii="宋体" w:eastAsia="宋体" w:hAnsi="宋体" w:cs="宋体"/>
          <w:color w:val="000000"/>
          <w:kern w:val="0"/>
          <w:sz w:val="24"/>
          <w:szCs w:val="24"/>
        </w:rPr>
        <w:t>。</w:t>
      </w:r>
    </w:p>
    <w:p w:rsidR="002A5E80" w:rsidRDefault="002A5E80" w:rsidP="002A5E80">
      <w:pPr>
        <w:spacing w:line="288" w:lineRule="auto"/>
        <w:rPr>
          <w:rFonts w:ascii="宋体" w:hAnsi="宋体"/>
          <w:color w:val="000000"/>
          <w:szCs w:val="21"/>
        </w:rPr>
      </w:pPr>
      <w:r>
        <w:rPr>
          <w:rFonts w:ascii="黑体" w:eastAsia="黑体" w:hint="eastAsia"/>
          <w:color w:val="000000"/>
          <w:sz w:val="24"/>
        </w:rPr>
        <w:t>七、学位论文</w:t>
      </w:r>
    </w:p>
    <w:p w:rsidR="002A5E80" w:rsidRPr="00586EE5" w:rsidRDefault="002A5E80" w:rsidP="002A5E80">
      <w:pPr>
        <w:spacing w:line="288" w:lineRule="auto"/>
        <w:ind w:firstLineChars="200" w:firstLine="420"/>
        <w:rPr>
          <w:rFonts w:asciiTheme="minorEastAsia" w:hAnsiTheme="minorEastAsia"/>
          <w:szCs w:val="21"/>
        </w:rPr>
      </w:pPr>
      <w:r w:rsidRPr="00586EE5">
        <w:rPr>
          <w:rFonts w:asciiTheme="minorEastAsia" w:hAnsiTheme="minorEastAsia" w:hint="eastAsia"/>
          <w:szCs w:val="21"/>
        </w:rPr>
        <w:t>硕士学位论文反映了硕士生是否在科学研究方面受到较全面的训练，是否培养了从事科学研究或独立担负专门技术工作能力，是衡量硕士生学术水平和知识能力的重要标志。本学科学位论文完全依照学校相关文件执行。</w:t>
      </w:r>
    </w:p>
    <w:p w:rsidR="002A5E80" w:rsidRDefault="002A5E80" w:rsidP="002A5E80">
      <w:pPr>
        <w:spacing w:line="288" w:lineRule="auto"/>
        <w:rPr>
          <w:rFonts w:ascii="宋体"/>
          <w:color w:val="000000"/>
          <w:szCs w:val="21"/>
        </w:rPr>
      </w:pPr>
      <w:r>
        <w:rPr>
          <w:rFonts w:ascii="黑体" w:eastAsia="黑体" w:hint="eastAsia"/>
          <w:color w:val="000000"/>
          <w:sz w:val="24"/>
        </w:rPr>
        <w:t>八、培养方式</w:t>
      </w:r>
    </w:p>
    <w:p w:rsidR="002A5E80" w:rsidRPr="00586EE5" w:rsidRDefault="002A5E80" w:rsidP="002A5E80">
      <w:pPr>
        <w:spacing w:line="288" w:lineRule="auto"/>
        <w:ind w:firstLineChars="200" w:firstLine="420"/>
        <w:rPr>
          <w:rFonts w:asciiTheme="minorEastAsia" w:hAnsiTheme="minorEastAsia"/>
          <w:szCs w:val="21"/>
        </w:rPr>
      </w:pPr>
      <w:r w:rsidRPr="00586EE5">
        <w:rPr>
          <w:rFonts w:asciiTheme="minorEastAsia" w:hAnsiTheme="minorEastAsia" w:hint="eastAsia"/>
          <w:szCs w:val="21"/>
        </w:rPr>
        <w:t>1、导师应根据培养方案的要求和因材施教的原则，从每个硕士生的具体情况出发，在硕士生入学后一个月内制订出研究生的培养计划。</w:t>
      </w:r>
    </w:p>
    <w:p w:rsidR="002A5E80" w:rsidRPr="00586EE5" w:rsidRDefault="002A5E80" w:rsidP="002A5E80">
      <w:pPr>
        <w:spacing w:line="288" w:lineRule="auto"/>
        <w:ind w:firstLineChars="200" w:firstLine="420"/>
        <w:rPr>
          <w:rFonts w:asciiTheme="minorEastAsia" w:hAnsiTheme="minorEastAsia"/>
          <w:szCs w:val="21"/>
        </w:rPr>
      </w:pPr>
      <w:r w:rsidRPr="00586EE5">
        <w:rPr>
          <w:rFonts w:asciiTheme="minorEastAsia" w:hAnsiTheme="minorEastAsia" w:hint="eastAsia"/>
          <w:szCs w:val="21"/>
        </w:rPr>
        <w:t>2、对硕士生的培养采取课程学习和论文工作相结合的方式。既要使硕士生深入掌握基础理论和专门知识，又要使硕士生掌握科学研究的基本方法和技能，具有从事科学研究的能力。整个培养过程应贯彻理论联系实际的方针。</w:t>
      </w:r>
    </w:p>
    <w:p w:rsidR="002A5E80" w:rsidRPr="00586EE5" w:rsidRDefault="002A5E80" w:rsidP="002A5E80">
      <w:pPr>
        <w:spacing w:line="288" w:lineRule="auto"/>
        <w:ind w:firstLineChars="200" w:firstLine="420"/>
        <w:rPr>
          <w:rFonts w:asciiTheme="minorEastAsia" w:hAnsiTheme="minorEastAsia"/>
          <w:szCs w:val="21"/>
        </w:rPr>
      </w:pPr>
      <w:r w:rsidRPr="00586EE5">
        <w:rPr>
          <w:rFonts w:asciiTheme="minorEastAsia" w:hAnsiTheme="minorEastAsia" w:hint="eastAsia"/>
          <w:szCs w:val="21"/>
        </w:rPr>
        <w:t>3、硕士生指导采取导师负责制或指导小组集体培养的方式。</w:t>
      </w:r>
    </w:p>
    <w:p w:rsidR="002A5E80" w:rsidRPr="00586EE5" w:rsidRDefault="002A5E80" w:rsidP="002A5E80">
      <w:pPr>
        <w:spacing w:line="288" w:lineRule="auto"/>
        <w:ind w:firstLineChars="200" w:firstLine="420"/>
        <w:rPr>
          <w:rFonts w:asciiTheme="minorEastAsia" w:hAnsiTheme="minorEastAsia"/>
          <w:szCs w:val="21"/>
        </w:rPr>
      </w:pPr>
      <w:r w:rsidRPr="00586EE5">
        <w:rPr>
          <w:rFonts w:asciiTheme="minorEastAsia" w:hAnsiTheme="minorEastAsia" w:hint="eastAsia"/>
          <w:szCs w:val="21"/>
        </w:rPr>
        <w:t>4、硕士生的课程学习强调学位课以听课为主，统一考试；选修课可以采取考试、写读书报告的形式完成。教师的作用在于启发他们深入思考与正确判断，培养硕士生独立分析问题和解决问题的能力。</w:t>
      </w:r>
    </w:p>
    <w:p w:rsidR="002A5E80" w:rsidRPr="002A5E80" w:rsidRDefault="002A5E80" w:rsidP="002A5E80">
      <w:pPr>
        <w:spacing w:line="288" w:lineRule="auto"/>
        <w:ind w:firstLineChars="200" w:firstLine="420"/>
        <w:rPr>
          <w:rFonts w:asciiTheme="minorEastAsia" w:hAnsiTheme="minorEastAsia"/>
          <w:szCs w:val="21"/>
        </w:rPr>
      </w:pPr>
      <w:r w:rsidRPr="00586EE5">
        <w:rPr>
          <w:rFonts w:asciiTheme="minorEastAsia" w:hAnsiTheme="minorEastAsia" w:hint="eastAsia"/>
          <w:szCs w:val="21"/>
        </w:rPr>
        <w:t>5、加强硕士生的思想政治工作和道德品质教育，要求硕士生认真参加政治理论课和时事政策的学习，积极参加公益劳动</w:t>
      </w:r>
    </w:p>
    <w:p w:rsidR="00714757" w:rsidRDefault="00714757" w:rsidP="002A5E80">
      <w:pPr>
        <w:spacing w:line="288" w:lineRule="auto"/>
        <w:ind w:firstLineChars="200" w:firstLine="420"/>
        <w:rPr>
          <w:rFonts w:asciiTheme="minorEastAsia" w:hAnsiTheme="minorEastAsia"/>
          <w:szCs w:val="21"/>
        </w:rPr>
      </w:pPr>
    </w:p>
    <w:p w:rsidR="00714757" w:rsidRDefault="00714757">
      <w:pPr>
        <w:widowControl/>
        <w:jc w:val="left"/>
        <w:rPr>
          <w:rFonts w:asciiTheme="minorEastAsia" w:hAnsiTheme="minorEastAsia"/>
          <w:szCs w:val="21"/>
        </w:rPr>
      </w:pPr>
      <w:r>
        <w:rPr>
          <w:rFonts w:asciiTheme="minorEastAsia" w:hAnsiTheme="minorEastAsia"/>
          <w:szCs w:val="21"/>
        </w:rPr>
        <w:br w:type="page"/>
      </w:r>
    </w:p>
    <w:p w:rsidR="002A5E80" w:rsidRDefault="00FC266B" w:rsidP="00714757">
      <w:pPr>
        <w:spacing w:beforeLines="50" w:before="156" w:line="288" w:lineRule="auto"/>
        <w:ind w:leftChars="-450" w:left="-945" w:firstLineChars="200" w:firstLine="562"/>
        <w:rPr>
          <w:rFonts w:asciiTheme="minorEastAsia" w:hAnsiTheme="minorEastAsia"/>
          <w:szCs w:val="21"/>
        </w:rPr>
      </w:pPr>
      <w:r w:rsidRPr="00FC266B">
        <w:rPr>
          <w:b/>
          <w:bCs/>
          <w:sz w:val="28"/>
          <w:szCs w:val="28"/>
        </w:rPr>
        <w:lastRenderedPageBreak/>
        <w:t>081102</w:t>
      </w:r>
      <w:r w:rsidRPr="00FC266B">
        <w:rPr>
          <w:rFonts w:hint="eastAsia"/>
          <w:b/>
          <w:bCs/>
          <w:sz w:val="28"/>
          <w:szCs w:val="28"/>
        </w:rPr>
        <w:t>检测技术与自动化装置专业硕士</w:t>
      </w:r>
      <w:r w:rsidRPr="00F249F8">
        <w:rPr>
          <w:b/>
          <w:bCs/>
          <w:sz w:val="28"/>
          <w:szCs w:val="28"/>
        </w:rPr>
        <w:t>研究生课程设置一览表</w:t>
      </w:r>
    </w:p>
    <w:tbl>
      <w:tblPr>
        <w:tblW w:w="9300" w:type="dxa"/>
        <w:tblInd w:w="113" w:type="dxa"/>
        <w:tblLook w:val="04A0" w:firstRow="1" w:lastRow="0" w:firstColumn="1" w:lastColumn="0" w:noHBand="0" w:noVBand="1"/>
      </w:tblPr>
      <w:tblGrid>
        <w:gridCol w:w="416"/>
        <w:gridCol w:w="416"/>
        <w:gridCol w:w="2671"/>
        <w:gridCol w:w="406"/>
        <w:gridCol w:w="400"/>
        <w:gridCol w:w="416"/>
        <w:gridCol w:w="540"/>
        <w:gridCol w:w="555"/>
        <w:gridCol w:w="520"/>
        <w:gridCol w:w="520"/>
        <w:gridCol w:w="1640"/>
        <w:gridCol w:w="800"/>
      </w:tblGrid>
      <w:tr w:rsidR="0004029A" w:rsidRPr="0004029A" w:rsidTr="0004029A">
        <w:trPr>
          <w:trHeight w:val="600"/>
        </w:trPr>
        <w:tc>
          <w:tcPr>
            <w:tcW w:w="8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29A" w:rsidRDefault="0004029A" w:rsidP="0004029A">
            <w:pPr>
              <w:widowControl/>
              <w:jc w:val="center"/>
              <w:rPr>
                <w:rFonts w:ascii="等线" w:eastAsia="等线" w:hAnsi="等线" w:cs="宋体"/>
                <w:kern w:val="0"/>
                <w:sz w:val="20"/>
                <w:szCs w:val="20"/>
              </w:rPr>
            </w:pPr>
            <w:r w:rsidRPr="0004029A">
              <w:rPr>
                <w:rFonts w:ascii="等线" w:eastAsia="等线" w:hAnsi="等线" w:cs="宋体" w:hint="eastAsia"/>
                <w:kern w:val="0"/>
                <w:sz w:val="20"/>
                <w:szCs w:val="20"/>
              </w:rPr>
              <w:t>课程</w:t>
            </w:r>
          </w:p>
          <w:p w:rsidR="0004029A" w:rsidRPr="0004029A" w:rsidRDefault="0004029A" w:rsidP="0004029A">
            <w:pPr>
              <w:widowControl/>
              <w:jc w:val="center"/>
              <w:rPr>
                <w:rFonts w:ascii="等线" w:eastAsia="等线" w:hAnsi="等线" w:cs="宋体"/>
                <w:kern w:val="0"/>
                <w:sz w:val="20"/>
                <w:szCs w:val="20"/>
              </w:rPr>
            </w:pPr>
            <w:r w:rsidRPr="0004029A">
              <w:rPr>
                <w:rFonts w:ascii="等线" w:eastAsia="等线" w:hAnsi="等线" w:cs="宋体" w:hint="eastAsia"/>
                <w:kern w:val="0"/>
                <w:sz w:val="20"/>
                <w:szCs w:val="20"/>
              </w:rPr>
              <w:t>结构</w:t>
            </w:r>
          </w:p>
        </w:tc>
        <w:tc>
          <w:tcPr>
            <w:tcW w:w="2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29A" w:rsidRPr="0004029A" w:rsidRDefault="0004029A" w:rsidP="0004029A">
            <w:pPr>
              <w:widowControl/>
              <w:jc w:val="center"/>
              <w:rPr>
                <w:rFonts w:ascii="等线" w:eastAsia="等线" w:hAnsi="等线" w:cs="宋体" w:hint="eastAsia"/>
                <w:kern w:val="0"/>
                <w:sz w:val="20"/>
                <w:szCs w:val="20"/>
              </w:rPr>
            </w:pPr>
            <w:r w:rsidRPr="0004029A">
              <w:rPr>
                <w:rFonts w:ascii="等线" w:eastAsia="等线" w:hAnsi="等线" w:cs="宋体" w:hint="eastAsia"/>
                <w:kern w:val="0"/>
                <w:sz w:val="20"/>
                <w:szCs w:val="20"/>
              </w:rPr>
              <w:t>课程名称</w:t>
            </w:r>
          </w:p>
        </w:tc>
        <w:tc>
          <w:tcPr>
            <w:tcW w:w="806" w:type="dxa"/>
            <w:gridSpan w:val="2"/>
            <w:tcBorders>
              <w:top w:val="single" w:sz="4" w:space="0" w:color="auto"/>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center"/>
              <w:rPr>
                <w:rFonts w:ascii="等线" w:eastAsia="等线" w:hAnsi="等线" w:cs="宋体" w:hint="eastAsia"/>
                <w:kern w:val="0"/>
                <w:sz w:val="20"/>
                <w:szCs w:val="20"/>
              </w:rPr>
            </w:pPr>
            <w:r w:rsidRPr="0004029A">
              <w:rPr>
                <w:rFonts w:ascii="等线" w:eastAsia="等线" w:hAnsi="等线" w:cs="宋体" w:hint="eastAsia"/>
                <w:kern w:val="0"/>
                <w:sz w:val="20"/>
                <w:szCs w:val="20"/>
              </w:rPr>
              <w:t>学时</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20"/>
                <w:szCs w:val="20"/>
              </w:rPr>
            </w:pPr>
            <w:r w:rsidRPr="0004029A">
              <w:rPr>
                <w:rFonts w:ascii="等线" w:eastAsia="等线" w:hAnsi="等线" w:cs="宋体" w:hint="eastAsia"/>
                <w:kern w:val="0"/>
                <w:sz w:val="20"/>
                <w:szCs w:val="20"/>
              </w:rPr>
              <w:t>学分</w:t>
            </w:r>
          </w:p>
        </w:tc>
        <w:tc>
          <w:tcPr>
            <w:tcW w:w="2135" w:type="dxa"/>
            <w:gridSpan w:val="4"/>
            <w:tcBorders>
              <w:top w:val="single" w:sz="4" w:space="0" w:color="auto"/>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center"/>
              <w:rPr>
                <w:rFonts w:ascii="等线" w:eastAsia="等线" w:hAnsi="等线" w:cs="宋体" w:hint="eastAsia"/>
                <w:kern w:val="0"/>
                <w:sz w:val="20"/>
                <w:szCs w:val="20"/>
              </w:rPr>
            </w:pPr>
            <w:r w:rsidRPr="0004029A">
              <w:rPr>
                <w:rFonts w:ascii="等线" w:eastAsia="等线" w:hAnsi="等线" w:cs="宋体" w:hint="eastAsia"/>
                <w:kern w:val="0"/>
                <w:sz w:val="20"/>
                <w:szCs w:val="20"/>
              </w:rPr>
              <w:t>开课学期</w:t>
            </w:r>
          </w:p>
        </w:tc>
        <w:tc>
          <w:tcPr>
            <w:tcW w:w="1640" w:type="dxa"/>
            <w:vMerge w:val="restart"/>
            <w:tcBorders>
              <w:top w:val="single" w:sz="4" w:space="0" w:color="auto"/>
              <w:left w:val="nil"/>
              <w:right w:val="single" w:sz="4" w:space="0" w:color="auto"/>
            </w:tcBorders>
            <w:shd w:val="clear" w:color="auto" w:fill="auto"/>
            <w:vAlign w:val="center"/>
            <w:hideMark/>
          </w:tcPr>
          <w:p w:rsidR="0004029A" w:rsidRPr="0004029A" w:rsidRDefault="0004029A" w:rsidP="0004029A">
            <w:pPr>
              <w:widowControl/>
              <w:jc w:val="center"/>
              <w:rPr>
                <w:rFonts w:ascii="等线" w:eastAsia="等线" w:hAnsi="等线" w:cs="宋体" w:hint="eastAsia"/>
                <w:kern w:val="0"/>
                <w:sz w:val="20"/>
                <w:szCs w:val="20"/>
              </w:rPr>
            </w:pPr>
            <w:r w:rsidRPr="0004029A">
              <w:rPr>
                <w:rFonts w:ascii="等线" w:eastAsia="等线" w:hAnsi="等线" w:cs="宋体" w:hint="eastAsia"/>
                <w:kern w:val="0"/>
                <w:sz w:val="20"/>
                <w:szCs w:val="20"/>
              </w:rPr>
              <w:t>开课单位</w:t>
            </w:r>
          </w:p>
        </w:tc>
        <w:tc>
          <w:tcPr>
            <w:tcW w:w="800" w:type="dxa"/>
            <w:vMerge w:val="restart"/>
            <w:tcBorders>
              <w:top w:val="single" w:sz="4" w:space="0" w:color="auto"/>
              <w:left w:val="nil"/>
              <w:right w:val="single" w:sz="4" w:space="0" w:color="auto"/>
            </w:tcBorders>
            <w:shd w:val="clear" w:color="auto" w:fill="auto"/>
            <w:vAlign w:val="center"/>
            <w:hideMark/>
          </w:tcPr>
          <w:p w:rsidR="0004029A" w:rsidRPr="0004029A" w:rsidRDefault="0004029A" w:rsidP="0004029A">
            <w:pPr>
              <w:widowControl/>
              <w:jc w:val="center"/>
              <w:rPr>
                <w:rFonts w:ascii="等线" w:eastAsia="等线" w:hAnsi="等线" w:cs="宋体" w:hint="eastAsia"/>
                <w:kern w:val="0"/>
                <w:sz w:val="20"/>
                <w:szCs w:val="20"/>
              </w:rPr>
            </w:pPr>
            <w:r w:rsidRPr="0004029A">
              <w:rPr>
                <w:rFonts w:ascii="等线" w:eastAsia="等线" w:hAnsi="等线" w:cs="宋体" w:hint="eastAsia"/>
                <w:kern w:val="0"/>
                <w:sz w:val="20"/>
                <w:szCs w:val="20"/>
              </w:rPr>
              <w:t>备注</w:t>
            </w:r>
          </w:p>
        </w:tc>
      </w:tr>
      <w:tr w:rsidR="0004029A" w:rsidRPr="0004029A" w:rsidTr="0004029A">
        <w:trPr>
          <w:trHeight w:val="499"/>
        </w:trPr>
        <w:tc>
          <w:tcPr>
            <w:tcW w:w="832" w:type="dxa"/>
            <w:gridSpan w:val="2"/>
            <w:vMerge/>
            <w:tcBorders>
              <w:top w:val="single" w:sz="4" w:space="0" w:color="auto"/>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vMerge/>
            <w:tcBorders>
              <w:top w:val="single" w:sz="4" w:space="0" w:color="auto"/>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理论</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实验</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第一学期</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第二学期</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第三学期</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第四学期</w:t>
            </w:r>
          </w:p>
        </w:tc>
        <w:tc>
          <w:tcPr>
            <w:tcW w:w="1640" w:type="dxa"/>
            <w:vMerge/>
            <w:tcBorders>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22"/>
              </w:rPr>
            </w:pPr>
          </w:p>
        </w:tc>
        <w:tc>
          <w:tcPr>
            <w:tcW w:w="800" w:type="dxa"/>
            <w:vMerge/>
            <w:tcBorders>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22"/>
              </w:rPr>
            </w:pPr>
          </w:p>
        </w:tc>
      </w:tr>
      <w:tr w:rsidR="0004029A" w:rsidRPr="0004029A" w:rsidTr="0004029A">
        <w:trPr>
          <w:trHeight w:val="289"/>
        </w:trPr>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04029A" w:rsidRPr="0004029A" w:rsidRDefault="0004029A" w:rsidP="0004029A">
            <w:pPr>
              <w:widowControl/>
              <w:jc w:val="center"/>
              <w:rPr>
                <w:rFonts w:ascii="等线" w:eastAsia="等线" w:hAnsi="等线" w:cs="宋体" w:hint="eastAsia"/>
                <w:kern w:val="0"/>
                <w:sz w:val="20"/>
                <w:szCs w:val="20"/>
              </w:rPr>
            </w:pPr>
            <w:r w:rsidRPr="0004029A">
              <w:rPr>
                <w:rFonts w:ascii="等线" w:eastAsia="等线" w:hAnsi="等线" w:cs="宋体" w:hint="eastAsia"/>
                <w:kern w:val="0"/>
                <w:sz w:val="20"/>
                <w:szCs w:val="20"/>
              </w:rPr>
              <w:t>学位课</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04029A" w:rsidRPr="0004029A" w:rsidRDefault="0004029A" w:rsidP="0004029A">
            <w:pPr>
              <w:widowControl/>
              <w:jc w:val="center"/>
              <w:rPr>
                <w:rFonts w:ascii="等线" w:eastAsia="等线" w:hAnsi="等线" w:cs="宋体" w:hint="eastAsia"/>
                <w:kern w:val="0"/>
                <w:sz w:val="20"/>
                <w:szCs w:val="20"/>
              </w:rPr>
            </w:pPr>
            <w:r w:rsidRPr="0004029A">
              <w:rPr>
                <w:rFonts w:ascii="等线" w:eastAsia="等线" w:hAnsi="等线" w:cs="宋体" w:hint="eastAsia"/>
                <w:kern w:val="0"/>
                <w:sz w:val="20"/>
                <w:szCs w:val="20"/>
              </w:rPr>
              <w:t>公共学位课</w:t>
            </w: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自然辩证法概论</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18</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马克思主义学院</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必修　</w:t>
            </w:r>
          </w:p>
        </w:tc>
      </w:tr>
      <w:tr w:rsidR="0004029A" w:rsidRPr="0004029A" w:rsidTr="0004029A">
        <w:trPr>
          <w:trHeight w:val="289"/>
        </w:trPr>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中国特色社会主义理论与实践研究</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36</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马克思主义学院</w:t>
            </w:r>
          </w:p>
        </w:tc>
        <w:tc>
          <w:tcPr>
            <w:tcW w:w="800"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宋体" w:eastAsia="宋体" w:hAnsi="宋体" w:cs="宋体"/>
                <w:kern w:val="0"/>
                <w:sz w:val="18"/>
                <w:szCs w:val="18"/>
              </w:rPr>
            </w:pPr>
          </w:p>
        </w:tc>
      </w:tr>
      <w:tr w:rsidR="0004029A" w:rsidRPr="0004029A" w:rsidTr="0004029A">
        <w:trPr>
          <w:trHeight w:val="289"/>
        </w:trPr>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英语读写</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60</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外语学院</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入学前未过六级者必修</w:t>
            </w:r>
          </w:p>
        </w:tc>
      </w:tr>
      <w:tr w:rsidR="0004029A" w:rsidRPr="0004029A" w:rsidTr="0004029A">
        <w:trPr>
          <w:trHeight w:val="289"/>
        </w:trPr>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英语听说</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60</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外语学院</w:t>
            </w:r>
          </w:p>
        </w:tc>
        <w:tc>
          <w:tcPr>
            <w:tcW w:w="800"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宋体" w:eastAsia="宋体" w:hAnsi="宋体" w:cs="宋体"/>
                <w:kern w:val="0"/>
                <w:sz w:val="18"/>
                <w:szCs w:val="18"/>
              </w:rPr>
            </w:pPr>
          </w:p>
        </w:tc>
      </w:tr>
      <w:tr w:rsidR="0004029A" w:rsidRPr="0004029A" w:rsidTr="0004029A">
        <w:trPr>
          <w:trHeight w:val="289"/>
        </w:trPr>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英语演讲</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48</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外语学院</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入学前已过六级者选修</w:t>
            </w:r>
            <w:r w:rsidRPr="0004029A">
              <w:rPr>
                <w:rFonts w:ascii="Times New Roman" w:eastAsia="宋体" w:hAnsi="Times New Roman" w:cs="Times New Roman"/>
                <w:kern w:val="0"/>
                <w:sz w:val="18"/>
                <w:szCs w:val="18"/>
              </w:rPr>
              <w:t>2</w:t>
            </w:r>
            <w:r w:rsidRPr="0004029A">
              <w:rPr>
                <w:rFonts w:ascii="宋体" w:eastAsia="宋体" w:hAnsi="宋体" w:cs="宋体" w:hint="eastAsia"/>
                <w:kern w:val="0"/>
                <w:sz w:val="18"/>
                <w:szCs w:val="18"/>
              </w:rPr>
              <w:t>门，≥</w:t>
            </w:r>
            <w:r w:rsidRPr="0004029A">
              <w:rPr>
                <w:rFonts w:ascii="Times New Roman" w:eastAsia="宋体" w:hAnsi="Times New Roman" w:cs="Times New Roman"/>
                <w:kern w:val="0"/>
                <w:sz w:val="18"/>
                <w:szCs w:val="18"/>
              </w:rPr>
              <w:t>6</w:t>
            </w:r>
            <w:r w:rsidRPr="0004029A">
              <w:rPr>
                <w:rFonts w:ascii="宋体" w:eastAsia="宋体" w:hAnsi="宋体" w:cs="宋体" w:hint="eastAsia"/>
                <w:kern w:val="0"/>
                <w:sz w:val="18"/>
                <w:szCs w:val="18"/>
              </w:rPr>
              <w:t>学分</w:t>
            </w:r>
          </w:p>
        </w:tc>
      </w:tr>
      <w:tr w:rsidR="0004029A" w:rsidRPr="0004029A" w:rsidTr="0004029A">
        <w:trPr>
          <w:trHeight w:val="289"/>
        </w:trPr>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跨文化交流</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48</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外语学院</w:t>
            </w:r>
          </w:p>
        </w:tc>
        <w:tc>
          <w:tcPr>
            <w:tcW w:w="800"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宋体" w:eastAsia="宋体" w:hAnsi="宋体" w:cs="宋体"/>
                <w:kern w:val="0"/>
                <w:sz w:val="18"/>
                <w:szCs w:val="18"/>
              </w:rPr>
            </w:pPr>
          </w:p>
        </w:tc>
      </w:tr>
      <w:tr w:rsidR="0004029A" w:rsidRPr="0004029A" w:rsidTr="0004029A">
        <w:trPr>
          <w:trHeight w:val="289"/>
        </w:trPr>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科技英语写作与翻译</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48</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外语学院</w:t>
            </w:r>
          </w:p>
        </w:tc>
        <w:tc>
          <w:tcPr>
            <w:tcW w:w="800"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宋体" w:eastAsia="宋体" w:hAnsi="宋体" w:cs="宋体"/>
                <w:kern w:val="0"/>
                <w:sz w:val="18"/>
                <w:szCs w:val="18"/>
              </w:rPr>
            </w:pPr>
          </w:p>
        </w:tc>
      </w:tr>
      <w:tr w:rsidR="0004029A" w:rsidRPr="0004029A" w:rsidTr="0004029A">
        <w:trPr>
          <w:trHeight w:val="289"/>
        </w:trPr>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国际学术交流实用英语</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48</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外语学院</w:t>
            </w:r>
          </w:p>
        </w:tc>
        <w:tc>
          <w:tcPr>
            <w:tcW w:w="800"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宋体" w:eastAsia="宋体" w:hAnsi="宋体" w:cs="宋体"/>
                <w:kern w:val="0"/>
                <w:sz w:val="18"/>
                <w:szCs w:val="18"/>
              </w:rPr>
            </w:pPr>
          </w:p>
        </w:tc>
      </w:tr>
      <w:tr w:rsidR="0004029A" w:rsidRPr="0004029A" w:rsidTr="0004029A">
        <w:trPr>
          <w:trHeight w:val="289"/>
        </w:trPr>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04029A" w:rsidRPr="0004029A" w:rsidRDefault="0004029A" w:rsidP="0004029A">
            <w:pPr>
              <w:widowControl/>
              <w:jc w:val="center"/>
              <w:rPr>
                <w:rFonts w:ascii="等线" w:eastAsia="等线" w:hAnsi="等线" w:cs="宋体" w:hint="eastAsia"/>
                <w:kern w:val="0"/>
                <w:sz w:val="20"/>
                <w:szCs w:val="20"/>
              </w:rPr>
            </w:pPr>
            <w:r w:rsidRPr="0004029A">
              <w:rPr>
                <w:rFonts w:ascii="等线" w:eastAsia="等线" w:hAnsi="等线" w:cs="宋体" w:hint="eastAsia"/>
                <w:kern w:val="0"/>
                <w:sz w:val="20"/>
                <w:szCs w:val="20"/>
              </w:rPr>
              <w:t>专业学位课</w:t>
            </w: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矩阵理论（数理统计）</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32</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数学学院</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必选</w:t>
            </w:r>
          </w:p>
        </w:tc>
      </w:tr>
      <w:tr w:rsidR="0004029A" w:rsidRPr="0004029A" w:rsidTr="0004029A">
        <w:trPr>
          <w:trHeight w:val="289"/>
        </w:trPr>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随机过程（非数学专业）</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32</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数学学院</w:t>
            </w:r>
          </w:p>
        </w:tc>
        <w:tc>
          <w:tcPr>
            <w:tcW w:w="800"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宋体" w:eastAsia="宋体" w:hAnsi="宋体" w:cs="宋体"/>
                <w:kern w:val="0"/>
                <w:sz w:val="18"/>
                <w:szCs w:val="18"/>
              </w:rPr>
            </w:pPr>
          </w:p>
        </w:tc>
      </w:tr>
      <w:tr w:rsidR="0004029A" w:rsidRPr="0004029A" w:rsidTr="0004029A">
        <w:trPr>
          <w:trHeight w:val="289"/>
        </w:trPr>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现代检测技术</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32</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r w:rsidRPr="0004029A">
              <w:rPr>
                <w:rFonts w:ascii="Times New Roman" w:eastAsia="宋体" w:hAnsi="Times New Roman" w:cs="Times New Roman"/>
                <w:kern w:val="0"/>
                <w:sz w:val="18"/>
                <w:szCs w:val="18"/>
              </w:rPr>
              <w:t>6</w:t>
            </w:r>
            <w:r w:rsidRPr="0004029A">
              <w:rPr>
                <w:rFonts w:ascii="宋体" w:eastAsia="宋体" w:hAnsi="宋体" w:cs="宋体" w:hint="eastAsia"/>
                <w:kern w:val="0"/>
                <w:sz w:val="18"/>
                <w:szCs w:val="18"/>
              </w:rPr>
              <w:t>学分</w:t>
            </w:r>
          </w:p>
        </w:tc>
      </w:tr>
      <w:tr w:rsidR="0004029A" w:rsidRPr="0004029A" w:rsidTr="0004029A">
        <w:trPr>
          <w:trHeight w:val="289"/>
        </w:trPr>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线性系统理论</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32</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宋体" w:eastAsia="宋体" w:hAnsi="宋体" w:cs="宋体"/>
                <w:kern w:val="0"/>
                <w:sz w:val="18"/>
                <w:szCs w:val="18"/>
              </w:rPr>
            </w:pPr>
          </w:p>
        </w:tc>
      </w:tr>
      <w:tr w:rsidR="0004029A" w:rsidRPr="0004029A" w:rsidTr="0004029A">
        <w:trPr>
          <w:trHeight w:val="289"/>
        </w:trPr>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智能控制</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32</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宋体" w:eastAsia="宋体" w:hAnsi="宋体" w:cs="宋体"/>
                <w:kern w:val="0"/>
                <w:sz w:val="18"/>
                <w:szCs w:val="18"/>
              </w:rPr>
            </w:pPr>
          </w:p>
        </w:tc>
      </w:tr>
      <w:tr w:rsidR="0004029A" w:rsidRPr="0004029A" w:rsidTr="0004029A">
        <w:trPr>
          <w:trHeight w:val="285"/>
        </w:trPr>
        <w:tc>
          <w:tcPr>
            <w:tcW w:w="83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4029A" w:rsidRDefault="0004029A" w:rsidP="0004029A">
            <w:pPr>
              <w:widowControl/>
              <w:jc w:val="center"/>
              <w:rPr>
                <w:rFonts w:ascii="等线" w:eastAsia="等线" w:hAnsi="等线" w:cs="宋体"/>
                <w:kern w:val="0"/>
                <w:sz w:val="20"/>
                <w:szCs w:val="20"/>
              </w:rPr>
            </w:pPr>
            <w:r w:rsidRPr="0004029A">
              <w:rPr>
                <w:rFonts w:ascii="等线" w:eastAsia="等线" w:hAnsi="等线" w:cs="宋体" w:hint="eastAsia"/>
                <w:kern w:val="0"/>
                <w:sz w:val="20"/>
                <w:szCs w:val="20"/>
              </w:rPr>
              <w:t>非学</w:t>
            </w:r>
          </w:p>
          <w:p w:rsidR="0004029A" w:rsidRPr="0004029A" w:rsidRDefault="0004029A" w:rsidP="0004029A">
            <w:pPr>
              <w:widowControl/>
              <w:jc w:val="center"/>
              <w:rPr>
                <w:rFonts w:ascii="等线" w:eastAsia="等线" w:hAnsi="等线" w:cs="宋体" w:hint="eastAsia"/>
                <w:kern w:val="0"/>
                <w:sz w:val="20"/>
                <w:szCs w:val="20"/>
              </w:rPr>
            </w:pPr>
            <w:bookmarkStart w:id="0" w:name="_GoBack"/>
            <w:bookmarkEnd w:id="0"/>
            <w:proofErr w:type="gramStart"/>
            <w:r w:rsidRPr="0004029A">
              <w:rPr>
                <w:rFonts w:ascii="等线" w:eastAsia="等线" w:hAnsi="等线" w:cs="宋体" w:hint="eastAsia"/>
                <w:kern w:val="0"/>
                <w:sz w:val="20"/>
                <w:szCs w:val="20"/>
              </w:rPr>
              <w:t>位课</w:t>
            </w:r>
            <w:proofErr w:type="gramEnd"/>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大数据与</w:t>
            </w:r>
            <w:proofErr w:type="gramStart"/>
            <w:r w:rsidRPr="0004029A">
              <w:rPr>
                <w:rFonts w:ascii="宋体" w:eastAsia="宋体" w:hAnsi="宋体" w:cs="宋体" w:hint="eastAsia"/>
                <w:kern w:val="0"/>
                <w:sz w:val="18"/>
                <w:szCs w:val="18"/>
              </w:rPr>
              <w:t>云计算</w:t>
            </w:r>
            <w:proofErr w:type="gramEnd"/>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32</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29A" w:rsidRPr="0004029A" w:rsidRDefault="0004029A" w:rsidP="0004029A">
            <w:pPr>
              <w:widowControl/>
              <w:jc w:val="center"/>
              <w:rPr>
                <w:rFonts w:ascii="等线" w:eastAsia="等线" w:hAnsi="等线" w:cs="宋体" w:hint="eastAsia"/>
                <w:kern w:val="0"/>
                <w:sz w:val="18"/>
                <w:szCs w:val="18"/>
              </w:rPr>
            </w:pPr>
            <w:r w:rsidRPr="0004029A">
              <w:rPr>
                <w:rFonts w:ascii="等线" w:eastAsia="等线" w:hAnsi="等线" w:cs="宋体" w:hint="eastAsia"/>
                <w:kern w:val="0"/>
                <w:sz w:val="18"/>
                <w:szCs w:val="18"/>
              </w:rPr>
              <w:t>≥13学分</w:t>
            </w:r>
          </w:p>
        </w:tc>
      </w:tr>
      <w:tr w:rsidR="0004029A" w:rsidRPr="0004029A" w:rsidTr="0004029A">
        <w:trPr>
          <w:trHeight w:val="285"/>
        </w:trPr>
        <w:tc>
          <w:tcPr>
            <w:tcW w:w="832" w:type="dxa"/>
            <w:gridSpan w:val="2"/>
            <w:vMerge/>
            <w:tcBorders>
              <w:top w:val="single" w:sz="4" w:space="0" w:color="auto"/>
              <w:left w:val="single" w:sz="4" w:space="0" w:color="auto"/>
              <w:bottom w:val="single" w:sz="4" w:space="0" w:color="000000"/>
              <w:right w:val="single" w:sz="4" w:space="0" w:color="000000"/>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网络协议工程</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32</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Times New Roman" w:eastAsia="等线" w:hAnsi="Times New Roman" w:cs="Times New Roman"/>
                <w:kern w:val="0"/>
                <w:sz w:val="18"/>
                <w:szCs w:val="18"/>
              </w:rPr>
            </w:pPr>
            <w:r w:rsidRPr="0004029A">
              <w:rPr>
                <w:rFonts w:ascii="Times New Roman" w:eastAsia="等线" w:hAnsi="Times New Roman" w:cs="Times New Roman"/>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kern w:val="0"/>
                <w:sz w:val="18"/>
                <w:szCs w:val="18"/>
              </w:rPr>
            </w:pPr>
            <w:r w:rsidRPr="0004029A">
              <w:rPr>
                <w:rFonts w:ascii="Times New Roman" w:eastAsia="等线" w:hAnsi="Times New Roman" w:cs="Times New Roman"/>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tcBorders>
              <w:top w:val="nil"/>
              <w:left w:val="single" w:sz="4" w:space="0" w:color="auto"/>
              <w:bottom w:val="single" w:sz="4" w:space="0" w:color="000000"/>
              <w:right w:val="single" w:sz="4" w:space="0" w:color="auto"/>
            </w:tcBorders>
            <w:vAlign w:val="center"/>
            <w:hideMark/>
          </w:tcPr>
          <w:p w:rsidR="0004029A" w:rsidRPr="0004029A" w:rsidRDefault="0004029A" w:rsidP="0004029A">
            <w:pPr>
              <w:widowControl/>
              <w:jc w:val="left"/>
              <w:rPr>
                <w:rFonts w:ascii="等线" w:eastAsia="等线" w:hAnsi="等线" w:cs="宋体"/>
                <w:kern w:val="0"/>
                <w:sz w:val="18"/>
                <w:szCs w:val="18"/>
              </w:rPr>
            </w:pPr>
          </w:p>
        </w:tc>
      </w:tr>
      <w:tr w:rsidR="0004029A" w:rsidRPr="0004029A" w:rsidTr="0004029A">
        <w:trPr>
          <w:trHeight w:val="285"/>
        </w:trPr>
        <w:tc>
          <w:tcPr>
            <w:tcW w:w="832" w:type="dxa"/>
            <w:gridSpan w:val="2"/>
            <w:vMerge/>
            <w:tcBorders>
              <w:top w:val="single" w:sz="4" w:space="0" w:color="auto"/>
              <w:left w:val="single" w:sz="4" w:space="0" w:color="auto"/>
              <w:bottom w:val="single" w:sz="4" w:space="0" w:color="000000"/>
              <w:right w:val="single" w:sz="4" w:space="0" w:color="000000"/>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高等电力电子技术</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32</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tcBorders>
              <w:top w:val="nil"/>
              <w:left w:val="single" w:sz="4" w:space="0" w:color="auto"/>
              <w:bottom w:val="single" w:sz="4" w:space="0" w:color="000000"/>
              <w:right w:val="single" w:sz="4" w:space="0" w:color="auto"/>
            </w:tcBorders>
            <w:vAlign w:val="center"/>
            <w:hideMark/>
          </w:tcPr>
          <w:p w:rsidR="0004029A" w:rsidRPr="0004029A" w:rsidRDefault="0004029A" w:rsidP="0004029A">
            <w:pPr>
              <w:widowControl/>
              <w:jc w:val="left"/>
              <w:rPr>
                <w:rFonts w:ascii="等线" w:eastAsia="等线" w:hAnsi="等线" w:cs="宋体"/>
                <w:kern w:val="0"/>
                <w:sz w:val="18"/>
                <w:szCs w:val="18"/>
              </w:rPr>
            </w:pPr>
          </w:p>
        </w:tc>
      </w:tr>
      <w:tr w:rsidR="0004029A" w:rsidRPr="0004029A" w:rsidTr="0004029A">
        <w:trPr>
          <w:trHeight w:val="285"/>
        </w:trPr>
        <w:tc>
          <w:tcPr>
            <w:tcW w:w="832" w:type="dxa"/>
            <w:gridSpan w:val="2"/>
            <w:vMerge/>
            <w:tcBorders>
              <w:top w:val="single" w:sz="4" w:space="0" w:color="auto"/>
              <w:left w:val="single" w:sz="4" w:space="0" w:color="auto"/>
              <w:bottom w:val="single" w:sz="4" w:space="0" w:color="000000"/>
              <w:right w:val="single" w:sz="4" w:space="0" w:color="000000"/>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测控网络与现场总线</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32</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tcBorders>
              <w:top w:val="nil"/>
              <w:left w:val="single" w:sz="4" w:space="0" w:color="auto"/>
              <w:bottom w:val="single" w:sz="4" w:space="0" w:color="000000"/>
              <w:right w:val="single" w:sz="4" w:space="0" w:color="auto"/>
            </w:tcBorders>
            <w:vAlign w:val="center"/>
            <w:hideMark/>
          </w:tcPr>
          <w:p w:rsidR="0004029A" w:rsidRPr="0004029A" w:rsidRDefault="0004029A" w:rsidP="0004029A">
            <w:pPr>
              <w:widowControl/>
              <w:jc w:val="left"/>
              <w:rPr>
                <w:rFonts w:ascii="等线" w:eastAsia="等线" w:hAnsi="等线" w:cs="宋体"/>
                <w:kern w:val="0"/>
                <w:sz w:val="18"/>
                <w:szCs w:val="18"/>
              </w:rPr>
            </w:pPr>
          </w:p>
        </w:tc>
      </w:tr>
      <w:tr w:rsidR="0004029A" w:rsidRPr="0004029A" w:rsidTr="0004029A">
        <w:trPr>
          <w:trHeight w:val="285"/>
        </w:trPr>
        <w:tc>
          <w:tcPr>
            <w:tcW w:w="832" w:type="dxa"/>
            <w:gridSpan w:val="2"/>
            <w:vMerge/>
            <w:tcBorders>
              <w:top w:val="single" w:sz="4" w:space="0" w:color="auto"/>
              <w:left w:val="single" w:sz="4" w:space="0" w:color="auto"/>
              <w:bottom w:val="single" w:sz="4" w:space="0" w:color="000000"/>
              <w:right w:val="single" w:sz="4" w:space="0" w:color="000000"/>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计算机辅助设计与仿真</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32</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tcBorders>
              <w:top w:val="nil"/>
              <w:left w:val="single" w:sz="4" w:space="0" w:color="auto"/>
              <w:bottom w:val="single" w:sz="4" w:space="0" w:color="000000"/>
              <w:right w:val="single" w:sz="4" w:space="0" w:color="auto"/>
            </w:tcBorders>
            <w:vAlign w:val="center"/>
            <w:hideMark/>
          </w:tcPr>
          <w:p w:rsidR="0004029A" w:rsidRPr="0004029A" w:rsidRDefault="0004029A" w:rsidP="0004029A">
            <w:pPr>
              <w:widowControl/>
              <w:jc w:val="left"/>
              <w:rPr>
                <w:rFonts w:ascii="等线" w:eastAsia="等线" w:hAnsi="等线" w:cs="宋体"/>
                <w:kern w:val="0"/>
                <w:sz w:val="18"/>
                <w:szCs w:val="18"/>
              </w:rPr>
            </w:pPr>
          </w:p>
        </w:tc>
      </w:tr>
      <w:tr w:rsidR="0004029A" w:rsidRPr="0004029A" w:rsidTr="0004029A">
        <w:trPr>
          <w:trHeight w:val="285"/>
        </w:trPr>
        <w:tc>
          <w:tcPr>
            <w:tcW w:w="832" w:type="dxa"/>
            <w:gridSpan w:val="2"/>
            <w:vMerge/>
            <w:tcBorders>
              <w:top w:val="single" w:sz="4" w:space="0" w:color="auto"/>
              <w:left w:val="single" w:sz="4" w:space="0" w:color="auto"/>
              <w:bottom w:val="single" w:sz="4" w:space="0" w:color="000000"/>
              <w:right w:val="single" w:sz="4" w:space="0" w:color="000000"/>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现代调速技术</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32</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tcBorders>
              <w:top w:val="nil"/>
              <w:left w:val="single" w:sz="4" w:space="0" w:color="auto"/>
              <w:bottom w:val="single" w:sz="4" w:space="0" w:color="000000"/>
              <w:right w:val="single" w:sz="4" w:space="0" w:color="auto"/>
            </w:tcBorders>
            <w:vAlign w:val="center"/>
            <w:hideMark/>
          </w:tcPr>
          <w:p w:rsidR="0004029A" w:rsidRPr="0004029A" w:rsidRDefault="0004029A" w:rsidP="0004029A">
            <w:pPr>
              <w:widowControl/>
              <w:jc w:val="left"/>
              <w:rPr>
                <w:rFonts w:ascii="等线" w:eastAsia="等线" w:hAnsi="等线" w:cs="宋体"/>
                <w:kern w:val="0"/>
                <w:sz w:val="18"/>
                <w:szCs w:val="18"/>
              </w:rPr>
            </w:pPr>
          </w:p>
        </w:tc>
      </w:tr>
      <w:tr w:rsidR="0004029A" w:rsidRPr="0004029A" w:rsidTr="0004029A">
        <w:trPr>
          <w:trHeight w:val="285"/>
        </w:trPr>
        <w:tc>
          <w:tcPr>
            <w:tcW w:w="832" w:type="dxa"/>
            <w:gridSpan w:val="2"/>
            <w:vMerge/>
            <w:tcBorders>
              <w:top w:val="single" w:sz="4" w:space="0" w:color="auto"/>
              <w:left w:val="single" w:sz="4" w:space="0" w:color="auto"/>
              <w:bottom w:val="single" w:sz="4" w:space="0" w:color="000000"/>
              <w:right w:val="single" w:sz="4" w:space="0" w:color="000000"/>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最优化方法</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32</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数学学院</w:t>
            </w:r>
          </w:p>
        </w:tc>
        <w:tc>
          <w:tcPr>
            <w:tcW w:w="800" w:type="dxa"/>
            <w:vMerge/>
            <w:tcBorders>
              <w:top w:val="nil"/>
              <w:left w:val="single" w:sz="4" w:space="0" w:color="auto"/>
              <w:bottom w:val="single" w:sz="4" w:space="0" w:color="000000"/>
              <w:right w:val="single" w:sz="4" w:space="0" w:color="auto"/>
            </w:tcBorders>
            <w:vAlign w:val="center"/>
            <w:hideMark/>
          </w:tcPr>
          <w:p w:rsidR="0004029A" w:rsidRPr="0004029A" w:rsidRDefault="0004029A" w:rsidP="0004029A">
            <w:pPr>
              <w:widowControl/>
              <w:jc w:val="left"/>
              <w:rPr>
                <w:rFonts w:ascii="等线" w:eastAsia="等线" w:hAnsi="等线" w:cs="宋体"/>
                <w:kern w:val="0"/>
                <w:sz w:val="18"/>
                <w:szCs w:val="18"/>
              </w:rPr>
            </w:pPr>
          </w:p>
        </w:tc>
      </w:tr>
      <w:tr w:rsidR="0004029A" w:rsidRPr="0004029A" w:rsidTr="0004029A">
        <w:trPr>
          <w:trHeight w:val="285"/>
        </w:trPr>
        <w:tc>
          <w:tcPr>
            <w:tcW w:w="832" w:type="dxa"/>
            <w:gridSpan w:val="2"/>
            <w:vMerge/>
            <w:tcBorders>
              <w:top w:val="single" w:sz="4" w:space="0" w:color="auto"/>
              <w:left w:val="single" w:sz="4" w:space="0" w:color="auto"/>
              <w:bottom w:val="single" w:sz="4" w:space="0" w:color="000000"/>
              <w:right w:val="single" w:sz="4" w:space="0" w:color="000000"/>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人工智能与模式识别</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32</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Times New Roman" w:eastAsia="等线" w:hAnsi="Times New Roman" w:cs="Times New Roman"/>
                <w:kern w:val="0"/>
                <w:sz w:val="18"/>
                <w:szCs w:val="18"/>
              </w:rPr>
            </w:pPr>
            <w:r w:rsidRPr="0004029A">
              <w:rPr>
                <w:rFonts w:ascii="Times New Roman" w:eastAsia="等线" w:hAnsi="Times New Roman" w:cs="Times New Roman"/>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kern w:val="0"/>
                <w:sz w:val="18"/>
                <w:szCs w:val="18"/>
              </w:rPr>
            </w:pPr>
            <w:r w:rsidRPr="0004029A">
              <w:rPr>
                <w:rFonts w:ascii="Times New Roman" w:eastAsia="等线" w:hAnsi="Times New Roman" w:cs="Times New Roman"/>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tcBorders>
              <w:top w:val="nil"/>
              <w:left w:val="single" w:sz="4" w:space="0" w:color="auto"/>
              <w:bottom w:val="single" w:sz="4" w:space="0" w:color="000000"/>
              <w:right w:val="single" w:sz="4" w:space="0" w:color="auto"/>
            </w:tcBorders>
            <w:vAlign w:val="center"/>
            <w:hideMark/>
          </w:tcPr>
          <w:p w:rsidR="0004029A" w:rsidRPr="0004029A" w:rsidRDefault="0004029A" w:rsidP="0004029A">
            <w:pPr>
              <w:widowControl/>
              <w:jc w:val="left"/>
              <w:rPr>
                <w:rFonts w:ascii="等线" w:eastAsia="等线" w:hAnsi="等线" w:cs="宋体"/>
                <w:kern w:val="0"/>
                <w:sz w:val="18"/>
                <w:szCs w:val="18"/>
              </w:rPr>
            </w:pPr>
          </w:p>
        </w:tc>
      </w:tr>
      <w:tr w:rsidR="0004029A" w:rsidRPr="0004029A" w:rsidTr="0004029A">
        <w:trPr>
          <w:trHeight w:val="285"/>
        </w:trPr>
        <w:tc>
          <w:tcPr>
            <w:tcW w:w="832" w:type="dxa"/>
            <w:gridSpan w:val="2"/>
            <w:vMerge/>
            <w:tcBorders>
              <w:top w:val="single" w:sz="4" w:space="0" w:color="auto"/>
              <w:left w:val="single" w:sz="4" w:space="0" w:color="auto"/>
              <w:bottom w:val="single" w:sz="4" w:space="0" w:color="000000"/>
              <w:right w:val="single" w:sz="4" w:space="0" w:color="000000"/>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嵌入式系统原理与应用</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32</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tcBorders>
              <w:top w:val="nil"/>
              <w:left w:val="single" w:sz="4" w:space="0" w:color="auto"/>
              <w:bottom w:val="single" w:sz="4" w:space="0" w:color="000000"/>
              <w:right w:val="single" w:sz="4" w:space="0" w:color="auto"/>
            </w:tcBorders>
            <w:vAlign w:val="center"/>
            <w:hideMark/>
          </w:tcPr>
          <w:p w:rsidR="0004029A" w:rsidRPr="0004029A" w:rsidRDefault="0004029A" w:rsidP="0004029A">
            <w:pPr>
              <w:widowControl/>
              <w:jc w:val="left"/>
              <w:rPr>
                <w:rFonts w:ascii="等线" w:eastAsia="等线" w:hAnsi="等线" w:cs="宋体"/>
                <w:kern w:val="0"/>
                <w:sz w:val="18"/>
                <w:szCs w:val="18"/>
              </w:rPr>
            </w:pPr>
          </w:p>
        </w:tc>
      </w:tr>
      <w:tr w:rsidR="0004029A" w:rsidRPr="0004029A" w:rsidTr="0004029A">
        <w:trPr>
          <w:trHeight w:val="285"/>
        </w:trPr>
        <w:tc>
          <w:tcPr>
            <w:tcW w:w="832" w:type="dxa"/>
            <w:gridSpan w:val="2"/>
            <w:vMerge/>
            <w:tcBorders>
              <w:top w:val="single" w:sz="4" w:space="0" w:color="auto"/>
              <w:left w:val="single" w:sz="4" w:space="0" w:color="auto"/>
              <w:bottom w:val="single" w:sz="4" w:space="0" w:color="000000"/>
              <w:right w:val="single" w:sz="4" w:space="0" w:color="000000"/>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计算机接口与控制</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32</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tcBorders>
              <w:top w:val="nil"/>
              <w:left w:val="single" w:sz="4" w:space="0" w:color="auto"/>
              <w:bottom w:val="single" w:sz="4" w:space="0" w:color="000000"/>
              <w:right w:val="single" w:sz="4" w:space="0" w:color="auto"/>
            </w:tcBorders>
            <w:vAlign w:val="center"/>
            <w:hideMark/>
          </w:tcPr>
          <w:p w:rsidR="0004029A" w:rsidRPr="0004029A" w:rsidRDefault="0004029A" w:rsidP="0004029A">
            <w:pPr>
              <w:widowControl/>
              <w:jc w:val="left"/>
              <w:rPr>
                <w:rFonts w:ascii="等线" w:eastAsia="等线" w:hAnsi="等线" w:cs="宋体"/>
                <w:kern w:val="0"/>
                <w:sz w:val="18"/>
                <w:szCs w:val="18"/>
              </w:rPr>
            </w:pPr>
          </w:p>
        </w:tc>
      </w:tr>
      <w:tr w:rsidR="0004029A" w:rsidRPr="0004029A" w:rsidTr="0004029A">
        <w:trPr>
          <w:trHeight w:val="285"/>
        </w:trPr>
        <w:tc>
          <w:tcPr>
            <w:tcW w:w="832" w:type="dxa"/>
            <w:gridSpan w:val="2"/>
            <w:vMerge/>
            <w:tcBorders>
              <w:top w:val="single" w:sz="4" w:space="0" w:color="auto"/>
              <w:left w:val="single" w:sz="4" w:space="0" w:color="auto"/>
              <w:bottom w:val="single" w:sz="4" w:space="0" w:color="000000"/>
              <w:right w:val="single" w:sz="4" w:space="0" w:color="000000"/>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系统工程</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32</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Times New Roman" w:eastAsia="等线" w:hAnsi="Times New Roman" w:cs="Times New Roman"/>
                <w:kern w:val="0"/>
                <w:sz w:val="18"/>
                <w:szCs w:val="18"/>
              </w:rPr>
            </w:pPr>
            <w:r w:rsidRPr="0004029A">
              <w:rPr>
                <w:rFonts w:ascii="Times New Roman" w:eastAsia="等线" w:hAnsi="Times New Roman" w:cs="Times New Roman"/>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kern w:val="0"/>
                <w:sz w:val="18"/>
                <w:szCs w:val="18"/>
              </w:rPr>
            </w:pPr>
            <w:r w:rsidRPr="0004029A">
              <w:rPr>
                <w:rFonts w:ascii="Times New Roman" w:eastAsia="等线" w:hAnsi="Times New Roman" w:cs="Times New Roman"/>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tcBorders>
              <w:top w:val="nil"/>
              <w:left w:val="single" w:sz="4" w:space="0" w:color="auto"/>
              <w:bottom w:val="single" w:sz="4" w:space="0" w:color="000000"/>
              <w:right w:val="single" w:sz="4" w:space="0" w:color="auto"/>
            </w:tcBorders>
            <w:vAlign w:val="center"/>
            <w:hideMark/>
          </w:tcPr>
          <w:p w:rsidR="0004029A" w:rsidRPr="0004029A" w:rsidRDefault="0004029A" w:rsidP="0004029A">
            <w:pPr>
              <w:widowControl/>
              <w:jc w:val="left"/>
              <w:rPr>
                <w:rFonts w:ascii="等线" w:eastAsia="等线" w:hAnsi="等线" w:cs="宋体"/>
                <w:kern w:val="0"/>
                <w:sz w:val="18"/>
                <w:szCs w:val="18"/>
              </w:rPr>
            </w:pPr>
          </w:p>
        </w:tc>
      </w:tr>
      <w:tr w:rsidR="0004029A" w:rsidRPr="0004029A" w:rsidTr="0004029A">
        <w:trPr>
          <w:trHeight w:val="285"/>
        </w:trPr>
        <w:tc>
          <w:tcPr>
            <w:tcW w:w="832" w:type="dxa"/>
            <w:gridSpan w:val="2"/>
            <w:vMerge/>
            <w:tcBorders>
              <w:top w:val="single" w:sz="4" w:space="0" w:color="auto"/>
              <w:left w:val="single" w:sz="4" w:space="0" w:color="auto"/>
              <w:bottom w:val="single" w:sz="4" w:space="0" w:color="000000"/>
              <w:right w:val="single" w:sz="4" w:space="0" w:color="000000"/>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DSP</w:t>
            </w:r>
            <w:r w:rsidRPr="0004029A">
              <w:rPr>
                <w:rFonts w:ascii="宋体" w:eastAsia="宋体" w:hAnsi="宋体" w:cs="Times New Roman" w:hint="eastAsia"/>
                <w:kern w:val="0"/>
                <w:sz w:val="18"/>
                <w:szCs w:val="18"/>
              </w:rPr>
              <w:t>与实时信号处理</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kern w:val="0"/>
                <w:sz w:val="18"/>
                <w:szCs w:val="18"/>
              </w:rPr>
            </w:pPr>
            <w:r w:rsidRPr="0004029A">
              <w:rPr>
                <w:rFonts w:ascii="Times New Roman" w:eastAsia="等线" w:hAnsi="Times New Roman" w:cs="Times New Roman"/>
                <w:kern w:val="0"/>
                <w:sz w:val="18"/>
                <w:szCs w:val="18"/>
              </w:rPr>
              <w:t>16</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kern w:val="0"/>
                <w:sz w:val="18"/>
                <w:szCs w:val="18"/>
              </w:rPr>
            </w:pPr>
            <w:r w:rsidRPr="0004029A">
              <w:rPr>
                <w:rFonts w:ascii="Times New Roman" w:eastAsia="等线" w:hAnsi="Times New Roman" w:cs="Times New Roman"/>
                <w:kern w:val="0"/>
                <w:sz w:val="18"/>
                <w:szCs w:val="18"/>
              </w:rPr>
              <w:t>16</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kern w:val="0"/>
                <w:sz w:val="18"/>
                <w:szCs w:val="18"/>
              </w:rPr>
            </w:pPr>
            <w:r w:rsidRPr="0004029A">
              <w:rPr>
                <w:rFonts w:ascii="Times New Roman" w:eastAsia="等线" w:hAnsi="Times New Roman" w:cs="Times New Roman"/>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tcBorders>
              <w:top w:val="nil"/>
              <w:left w:val="single" w:sz="4" w:space="0" w:color="auto"/>
              <w:bottom w:val="single" w:sz="4" w:space="0" w:color="000000"/>
              <w:right w:val="single" w:sz="4" w:space="0" w:color="auto"/>
            </w:tcBorders>
            <w:vAlign w:val="center"/>
            <w:hideMark/>
          </w:tcPr>
          <w:p w:rsidR="0004029A" w:rsidRPr="0004029A" w:rsidRDefault="0004029A" w:rsidP="0004029A">
            <w:pPr>
              <w:widowControl/>
              <w:jc w:val="left"/>
              <w:rPr>
                <w:rFonts w:ascii="等线" w:eastAsia="等线" w:hAnsi="等线" w:cs="宋体"/>
                <w:kern w:val="0"/>
                <w:sz w:val="18"/>
                <w:szCs w:val="18"/>
              </w:rPr>
            </w:pPr>
          </w:p>
        </w:tc>
      </w:tr>
      <w:tr w:rsidR="0004029A" w:rsidRPr="0004029A" w:rsidTr="0004029A">
        <w:trPr>
          <w:trHeight w:val="285"/>
        </w:trPr>
        <w:tc>
          <w:tcPr>
            <w:tcW w:w="832" w:type="dxa"/>
            <w:gridSpan w:val="2"/>
            <w:vMerge/>
            <w:tcBorders>
              <w:top w:val="single" w:sz="4" w:space="0" w:color="auto"/>
              <w:left w:val="single" w:sz="4" w:space="0" w:color="auto"/>
              <w:bottom w:val="single" w:sz="4" w:space="0" w:color="000000"/>
              <w:right w:val="single" w:sz="4" w:space="0" w:color="000000"/>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DDC数字直接控制系统原理与设计</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32</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Times New Roman" w:eastAsia="等线" w:hAnsi="Times New Roman" w:cs="Times New Roman"/>
                <w:kern w:val="0"/>
                <w:sz w:val="18"/>
                <w:szCs w:val="18"/>
              </w:rPr>
            </w:pPr>
            <w:r w:rsidRPr="0004029A">
              <w:rPr>
                <w:rFonts w:ascii="Times New Roman" w:eastAsia="等线" w:hAnsi="Times New Roman" w:cs="Times New Roman"/>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kern w:val="0"/>
                <w:sz w:val="18"/>
                <w:szCs w:val="18"/>
              </w:rPr>
            </w:pPr>
            <w:r w:rsidRPr="0004029A">
              <w:rPr>
                <w:rFonts w:ascii="Times New Roman" w:eastAsia="等线" w:hAnsi="Times New Roman" w:cs="Times New Roman"/>
                <w:kern w:val="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tcBorders>
              <w:top w:val="nil"/>
              <w:left w:val="single" w:sz="4" w:space="0" w:color="auto"/>
              <w:bottom w:val="single" w:sz="4" w:space="0" w:color="000000"/>
              <w:right w:val="single" w:sz="4" w:space="0" w:color="auto"/>
            </w:tcBorders>
            <w:vAlign w:val="center"/>
            <w:hideMark/>
          </w:tcPr>
          <w:p w:rsidR="0004029A" w:rsidRPr="0004029A" w:rsidRDefault="0004029A" w:rsidP="0004029A">
            <w:pPr>
              <w:widowControl/>
              <w:jc w:val="left"/>
              <w:rPr>
                <w:rFonts w:ascii="等线" w:eastAsia="等线" w:hAnsi="等线" w:cs="宋体"/>
                <w:kern w:val="0"/>
                <w:sz w:val="18"/>
                <w:szCs w:val="18"/>
              </w:rPr>
            </w:pPr>
          </w:p>
        </w:tc>
      </w:tr>
      <w:tr w:rsidR="0004029A" w:rsidRPr="0004029A" w:rsidTr="0004029A">
        <w:trPr>
          <w:trHeight w:val="285"/>
        </w:trPr>
        <w:tc>
          <w:tcPr>
            <w:tcW w:w="832" w:type="dxa"/>
            <w:gridSpan w:val="2"/>
            <w:vMerge/>
            <w:tcBorders>
              <w:top w:val="single" w:sz="4" w:space="0" w:color="auto"/>
              <w:left w:val="single" w:sz="4" w:space="0" w:color="auto"/>
              <w:bottom w:val="single" w:sz="4" w:space="0" w:color="000000"/>
              <w:right w:val="single" w:sz="4" w:space="0" w:color="000000"/>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控制系统自动化装置专题</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16</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tcBorders>
              <w:top w:val="nil"/>
              <w:left w:val="single" w:sz="4" w:space="0" w:color="auto"/>
              <w:bottom w:val="single" w:sz="4" w:space="0" w:color="000000"/>
              <w:right w:val="single" w:sz="4" w:space="0" w:color="auto"/>
            </w:tcBorders>
            <w:vAlign w:val="center"/>
            <w:hideMark/>
          </w:tcPr>
          <w:p w:rsidR="0004029A" w:rsidRPr="0004029A" w:rsidRDefault="0004029A" w:rsidP="0004029A">
            <w:pPr>
              <w:widowControl/>
              <w:jc w:val="left"/>
              <w:rPr>
                <w:rFonts w:ascii="等线" w:eastAsia="等线" w:hAnsi="等线" w:cs="宋体"/>
                <w:kern w:val="0"/>
                <w:sz w:val="18"/>
                <w:szCs w:val="18"/>
              </w:rPr>
            </w:pPr>
          </w:p>
        </w:tc>
      </w:tr>
      <w:tr w:rsidR="0004029A" w:rsidRPr="0004029A" w:rsidTr="0004029A">
        <w:trPr>
          <w:trHeight w:val="285"/>
        </w:trPr>
        <w:tc>
          <w:tcPr>
            <w:tcW w:w="8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29A" w:rsidRPr="0004029A" w:rsidRDefault="0004029A" w:rsidP="0004029A">
            <w:pPr>
              <w:widowControl/>
              <w:jc w:val="center"/>
              <w:rPr>
                <w:rFonts w:ascii="等线" w:eastAsia="等线" w:hAnsi="等线" w:cs="宋体" w:hint="eastAsia"/>
                <w:kern w:val="0"/>
                <w:sz w:val="20"/>
                <w:szCs w:val="20"/>
              </w:rPr>
            </w:pPr>
            <w:r w:rsidRPr="0004029A">
              <w:rPr>
                <w:rFonts w:ascii="等线" w:eastAsia="等线" w:hAnsi="等线" w:cs="宋体" w:hint="eastAsia"/>
                <w:kern w:val="0"/>
                <w:sz w:val="20"/>
                <w:szCs w:val="20"/>
              </w:rPr>
              <w:t>补修课</w:t>
            </w: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自动控制原理</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宋体" w:eastAsia="宋体" w:hAnsi="宋体" w:cs="宋体" w:hint="eastAsia"/>
                <w:kern w:val="0"/>
                <w:sz w:val="18"/>
                <w:szCs w:val="18"/>
              </w:rPr>
            </w:pPr>
            <w:r w:rsidRPr="0004029A">
              <w:rPr>
                <w:rFonts w:ascii="宋体" w:eastAsia="宋体" w:hAnsi="宋体" w:cs="宋体" w:hint="eastAsia"/>
                <w:kern w:val="0"/>
                <w:sz w:val="18"/>
                <w:szCs w:val="18"/>
              </w:rPr>
              <w:t>48</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029A" w:rsidRPr="0004029A" w:rsidRDefault="0004029A" w:rsidP="0004029A">
            <w:pPr>
              <w:widowControl/>
              <w:jc w:val="center"/>
              <w:rPr>
                <w:rFonts w:ascii="等线" w:eastAsia="等线" w:hAnsi="等线" w:cs="宋体" w:hint="eastAsia"/>
                <w:kern w:val="0"/>
                <w:sz w:val="18"/>
                <w:szCs w:val="18"/>
              </w:rPr>
            </w:pPr>
            <w:r w:rsidRPr="0004029A">
              <w:rPr>
                <w:rFonts w:ascii="等线" w:eastAsia="等线" w:hAnsi="等线" w:cs="宋体" w:hint="eastAsia"/>
                <w:kern w:val="0"/>
                <w:sz w:val="18"/>
                <w:szCs w:val="18"/>
              </w:rPr>
              <w:t>不计学分</w:t>
            </w:r>
          </w:p>
        </w:tc>
      </w:tr>
      <w:tr w:rsidR="0004029A" w:rsidRPr="0004029A" w:rsidTr="0004029A">
        <w:trPr>
          <w:trHeight w:val="285"/>
        </w:trPr>
        <w:tc>
          <w:tcPr>
            <w:tcW w:w="832" w:type="dxa"/>
            <w:gridSpan w:val="2"/>
            <w:vMerge/>
            <w:tcBorders>
              <w:top w:val="single" w:sz="4" w:space="0" w:color="auto"/>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电力电子技术</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宋体" w:eastAsia="宋体" w:hAnsi="宋体" w:cs="宋体" w:hint="eastAsia"/>
                <w:kern w:val="0"/>
                <w:sz w:val="18"/>
                <w:szCs w:val="18"/>
              </w:rPr>
            </w:pPr>
            <w:r w:rsidRPr="0004029A">
              <w:rPr>
                <w:rFonts w:ascii="宋体" w:eastAsia="宋体" w:hAnsi="宋体" w:cs="宋体" w:hint="eastAsia"/>
                <w:kern w:val="0"/>
                <w:sz w:val="18"/>
                <w:szCs w:val="18"/>
              </w:rPr>
              <w:t>48</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电信学院</w:t>
            </w:r>
          </w:p>
        </w:tc>
        <w:tc>
          <w:tcPr>
            <w:tcW w:w="800"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18"/>
                <w:szCs w:val="18"/>
              </w:rPr>
            </w:pPr>
          </w:p>
        </w:tc>
      </w:tr>
      <w:tr w:rsidR="0004029A" w:rsidRPr="0004029A" w:rsidTr="0004029A">
        <w:trPr>
          <w:trHeight w:val="285"/>
        </w:trPr>
        <w:tc>
          <w:tcPr>
            <w:tcW w:w="8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29A" w:rsidRDefault="0004029A" w:rsidP="0004029A">
            <w:pPr>
              <w:widowControl/>
              <w:jc w:val="center"/>
              <w:rPr>
                <w:rFonts w:ascii="等线" w:eastAsia="等线" w:hAnsi="等线" w:cs="宋体"/>
                <w:kern w:val="0"/>
                <w:sz w:val="20"/>
                <w:szCs w:val="20"/>
              </w:rPr>
            </w:pPr>
            <w:r w:rsidRPr="0004029A">
              <w:rPr>
                <w:rFonts w:ascii="等线" w:eastAsia="等线" w:hAnsi="等线" w:cs="宋体" w:hint="eastAsia"/>
                <w:kern w:val="0"/>
                <w:sz w:val="20"/>
                <w:szCs w:val="20"/>
              </w:rPr>
              <w:lastRenderedPageBreak/>
              <w:t>实践</w:t>
            </w:r>
          </w:p>
          <w:p w:rsidR="0004029A" w:rsidRPr="0004029A" w:rsidRDefault="0004029A" w:rsidP="0004029A">
            <w:pPr>
              <w:widowControl/>
              <w:jc w:val="center"/>
              <w:rPr>
                <w:rFonts w:ascii="等线" w:eastAsia="等线" w:hAnsi="等线" w:cs="宋体" w:hint="eastAsia"/>
                <w:kern w:val="0"/>
                <w:sz w:val="20"/>
                <w:szCs w:val="20"/>
              </w:rPr>
            </w:pPr>
            <w:r w:rsidRPr="0004029A">
              <w:rPr>
                <w:rFonts w:ascii="等线" w:eastAsia="等线" w:hAnsi="等线" w:cs="宋体" w:hint="eastAsia"/>
                <w:kern w:val="0"/>
                <w:sz w:val="20"/>
                <w:szCs w:val="20"/>
              </w:rPr>
              <w:t>环节</w:t>
            </w:r>
          </w:p>
        </w:tc>
        <w:tc>
          <w:tcPr>
            <w:tcW w:w="2671" w:type="dxa"/>
            <w:tcBorders>
              <w:top w:val="single" w:sz="4" w:space="0" w:color="auto"/>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学术活动</w:t>
            </w:r>
          </w:p>
        </w:tc>
        <w:tc>
          <w:tcPr>
            <w:tcW w:w="406" w:type="dxa"/>
            <w:tcBorders>
              <w:top w:val="single" w:sz="4" w:space="0" w:color="auto"/>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必选</w:t>
            </w:r>
          </w:p>
        </w:tc>
      </w:tr>
      <w:tr w:rsidR="0004029A" w:rsidRPr="0004029A" w:rsidTr="0004029A">
        <w:trPr>
          <w:trHeight w:val="285"/>
        </w:trPr>
        <w:tc>
          <w:tcPr>
            <w:tcW w:w="832" w:type="dxa"/>
            <w:gridSpan w:val="2"/>
            <w:vMerge/>
            <w:tcBorders>
              <w:top w:val="single" w:sz="4" w:space="0" w:color="auto"/>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教学实践</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04029A" w:rsidRPr="0004029A" w:rsidRDefault="0004029A" w:rsidP="0004029A">
            <w:pPr>
              <w:widowControl/>
              <w:jc w:val="center"/>
              <w:rPr>
                <w:rFonts w:ascii="等线" w:eastAsia="等线" w:hAnsi="等线" w:cs="宋体" w:hint="eastAsia"/>
                <w:kern w:val="0"/>
                <w:sz w:val="18"/>
                <w:szCs w:val="18"/>
              </w:rPr>
            </w:pPr>
            <w:r w:rsidRPr="0004029A">
              <w:rPr>
                <w:rFonts w:ascii="等线" w:eastAsia="等线" w:hAnsi="等线" w:cs="宋体" w:hint="eastAsia"/>
                <w:kern w:val="0"/>
                <w:sz w:val="18"/>
                <w:szCs w:val="18"/>
              </w:rPr>
              <w:t>至少选一个环节</w:t>
            </w:r>
          </w:p>
        </w:tc>
      </w:tr>
      <w:tr w:rsidR="0004029A" w:rsidRPr="0004029A" w:rsidTr="0004029A">
        <w:trPr>
          <w:trHeight w:val="285"/>
        </w:trPr>
        <w:tc>
          <w:tcPr>
            <w:tcW w:w="832" w:type="dxa"/>
            <w:gridSpan w:val="2"/>
            <w:vMerge/>
            <w:tcBorders>
              <w:top w:val="single" w:sz="4" w:space="0" w:color="auto"/>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社会实践</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800"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18"/>
                <w:szCs w:val="18"/>
              </w:rPr>
            </w:pPr>
          </w:p>
        </w:tc>
      </w:tr>
      <w:tr w:rsidR="0004029A" w:rsidRPr="0004029A" w:rsidTr="0004029A">
        <w:trPr>
          <w:trHeight w:val="285"/>
        </w:trPr>
        <w:tc>
          <w:tcPr>
            <w:tcW w:w="832" w:type="dxa"/>
            <w:gridSpan w:val="2"/>
            <w:vMerge/>
            <w:tcBorders>
              <w:top w:val="single" w:sz="4" w:space="0" w:color="auto"/>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科研实践</w:t>
            </w:r>
          </w:p>
        </w:tc>
        <w:tc>
          <w:tcPr>
            <w:tcW w:w="40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right"/>
              <w:rPr>
                <w:rFonts w:ascii="Times New Roman" w:eastAsia="等线" w:hAnsi="Times New Roman" w:cs="Times New Roman" w:hint="eastAsia"/>
                <w:kern w:val="0"/>
                <w:sz w:val="18"/>
                <w:szCs w:val="18"/>
              </w:rPr>
            </w:pPr>
            <w:r w:rsidRPr="0004029A">
              <w:rPr>
                <w:rFonts w:ascii="Times New Roman" w:eastAsia="等线" w:hAnsi="Times New Roman" w:cs="Times New Roman"/>
                <w:kern w:val="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kern w:val="0"/>
                <w:sz w:val="18"/>
                <w:szCs w:val="18"/>
              </w:rPr>
            </w:pPr>
            <w:r w:rsidRPr="0004029A">
              <w:rPr>
                <w:rFonts w:ascii="宋体" w:eastAsia="宋体" w:hAnsi="宋体" w:cs="宋体" w:hint="eastAsia"/>
                <w:kern w:val="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 xml:space="preserve">　</w:t>
            </w:r>
          </w:p>
        </w:tc>
        <w:tc>
          <w:tcPr>
            <w:tcW w:w="800" w:type="dxa"/>
            <w:vMerge/>
            <w:tcBorders>
              <w:top w:val="nil"/>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18"/>
                <w:szCs w:val="18"/>
              </w:rPr>
            </w:pPr>
          </w:p>
        </w:tc>
      </w:tr>
      <w:tr w:rsidR="0004029A" w:rsidRPr="0004029A" w:rsidTr="0004029A">
        <w:trPr>
          <w:trHeight w:val="285"/>
        </w:trPr>
        <w:tc>
          <w:tcPr>
            <w:tcW w:w="8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29A" w:rsidRDefault="0004029A" w:rsidP="0004029A">
            <w:pPr>
              <w:widowControl/>
              <w:jc w:val="center"/>
              <w:rPr>
                <w:rFonts w:ascii="等线" w:eastAsia="等线" w:hAnsi="等线" w:cs="宋体"/>
                <w:kern w:val="0"/>
                <w:sz w:val="20"/>
                <w:szCs w:val="20"/>
              </w:rPr>
            </w:pPr>
            <w:r w:rsidRPr="0004029A">
              <w:rPr>
                <w:rFonts w:ascii="等线" w:eastAsia="等线" w:hAnsi="等线" w:cs="宋体" w:hint="eastAsia"/>
                <w:kern w:val="0"/>
                <w:sz w:val="20"/>
                <w:szCs w:val="20"/>
              </w:rPr>
              <w:t>学习</w:t>
            </w:r>
          </w:p>
          <w:p w:rsidR="0004029A" w:rsidRPr="0004029A" w:rsidRDefault="0004029A" w:rsidP="0004029A">
            <w:pPr>
              <w:widowControl/>
              <w:jc w:val="center"/>
              <w:rPr>
                <w:rFonts w:ascii="等线" w:eastAsia="等线" w:hAnsi="等线" w:cs="宋体" w:hint="eastAsia"/>
                <w:kern w:val="0"/>
                <w:sz w:val="20"/>
                <w:szCs w:val="20"/>
              </w:rPr>
            </w:pPr>
            <w:r w:rsidRPr="0004029A">
              <w:rPr>
                <w:rFonts w:ascii="等线" w:eastAsia="等线" w:hAnsi="等线" w:cs="宋体" w:hint="eastAsia"/>
                <w:kern w:val="0"/>
                <w:sz w:val="20"/>
                <w:szCs w:val="20"/>
              </w:rPr>
              <w:t>要求</w:t>
            </w: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应修最低课程学分</w:t>
            </w:r>
          </w:p>
        </w:tc>
        <w:tc>
          <w:tcPr>
            <w:tcW w:w="406" w:type="dxa"/>
            <w:tcBorders>
              <w:top w:val="nil"/>
              <w:left w:val="nil"/>
              <w:bottom w:val="single" w:sz="4" w:space="0" w:color="auto"/>
              <w:right w:val="single" w:sz="4" w:space="0" w:color="auto"/>
            </w:tcBorders>
            <w:shd w:val="clear" w:color="auto" w:fill="auto"/>
            <w:noWrap/>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32</w:t>
            </w:r>
          </w:p>
        </w:tc>
        <w:tc>
          <w:tcPr>
            <w:tcW w:w="1911" w:type="dxa"/>
            <w:gridSpan w:val="4"/>
            <w:tcBorders>
              <w:top w:val="single" w:sz="4" w:space="0" w:color="auto"/>
              <w:left w:val="nil"/>
              <w:bottom w:val="single" w:sz="4" w:space="0" w:color="auto"/>
              <w:right w:val="single" w:sz="4" w:space="0" w:color="auto"/>
            </w:tcBorders>
            <w:shd w:val="clear" w:color="auto" w:fill="auto"/>
            <w:noWrap/>
            <w:vAlign w:val="center"/>
            <w:hideMark/>
          </w:tcPr>
          <w:p w:rsidR="0004029A" w:rsidRPr="0004029A" w:rsidRDefault="0004029A" w:rsidP="0004029A">
            <w:pPr>
              <w:widowControl/>
              <w:jc w:val="center"/>
              <w:rPr>
                <w:rFonts w:ascii="等线" w:eastAsia="等线" w:hAnsi="等线" w:cs="宋体" w:hint="eastAsia"/>
                <w:kern w:val="0"/>
                <w:sz w:val="18"/>
                <w:szCs w:val="18"/>
              </w:rPr>
            </w:pPr>
            <w:r w:rsidRPr="0004029A">
              <w:rPr>
                <w:rFonts w:ascii="等线" w:eastAsia="等线" w:hAnsi="等线" w:cs="宋体" w:hint="eastAsia"/>
                <w:kern w:val="0"/>
                <w:sz w:val="18"/>
                <w:szCs w:val="18"/>
              </w:rPr>
              <w:t>其中学位课最低学分</w:t>
            </w:r>
          </w:p>
        </w:tc>
        <w:tc>
          <w:tcPr>
            <w:tcW w:w="520" w:type="dxa"/>
            <w:tcBorders>
              <w:top w:val="nil"/>
              <w:left w:val="nil"/>
              <w:bottom w:val="single" w:sz="4" w:space="0" w:color="auto"/>
              <w:right w:val="single" w:sz="4" w:space="0" w:color="auto"/>
            </w:tcBorders>
            <w:shd w:val="clear" w:color="auto" w:fill="auto"/>
            <w:noWrap/>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19</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029A" w:rsidRPr="0004029A" w:rsidRDefault="0004029A" w:rsidP="0004029A">
            <w:pPr>
              <w:widowControl/>
              <w:jc w:val="center"/>
              <w:rPr>
                <w:rFonts w:ascii="等线" w:eastAsia="等线" w:hAnsi="等线" w:cs="宋体" w:hint="eastAsia"/>
                <w:kern w:val="0"/>
                <w:sz w:val="18"/>
                <w:szCs w:val="18"/>
              </w:rPr>
            </w:pPr>
            <w:r w:rsidRPr="0004029A">
              <w:rPr>
                <w:rFonts w:ascii="等线" w:eastAsia="等线" w:hAnsi="等线" w:cs="宋体" w:hint="eastAsia"/>
                <w:kern w:val="0"/>
                <w:sz w:val="18"/>
                <w:szCs w:val="18"/>
              </w:rPr>
              <w:t>非学位课最低学分</w:t>
            </w:r>
          </w:p>
        </w:tc>
        <w:tc>
          <w:tcPr>
            <w:tcW w:w="800" w:type="dxa"/>
            <w:tcBorders>
              <w:top w:val="nil"/>
              <w:left w:val="nil"/>
              <w:bottom w:val="single" w:sz="4" w:space="0" w:color="auto"/>
              <w:right w:val="single" w:sz="4" w:space="0" w:color="auto"/>
            </w:tcBorders>
            <w:shd w:val="clear" w:color="auto" w:fill="auto"/>
            <w:noWrap/>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13</w:t>
            </w:r>
          </w:p>
        </w:tc>
      </w:tr>
      <w:tr w:rsidR="0004029A" w:rsidRPr="0004029A" w:rsidTr="0004029A">
        <w:trPr>
          <w:trHeight w:val="285"/>
        </w:trPr>
        <w:tc>
          <w:tcPr>
            <w:tcW w:w="832" w:type="dxa"/>
            <w:gridSpan w:val="2"/>
            <w:vMerge/>
            <w:tcBorders>
              <w:top w:val="single" w:sz="4" w:space="0" w:color="auto"/>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学术活动（必修）学分</w:t>
            </w:r>
          </w:p>
        </w:tc>
        <w:tc>
          <w:tcPr>
            <w:tcW w:w="406" w:type="dxa"/>
            <w:tcBorders>
              <w:top w:val="nil"/>
              <w:left w:val="nil"/>
              <w:bottom w:val="single" w:sz="4" w:space="0" w:color="auto"/>
              <w:right w:val="single" w:sz="4" w:space="0" w:color="auto"/>
            </w:tcBorders>
            <w:shd w:val="clear" w:color="auto" w:fill="auto"/>
            <w:noWrap/>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1</w:t>
            </w:r>
          </w:p>
        </w:tc>
        <w:tc>
          <w:tcPr>
            <w:tcW w:w="1911" w:type="dxa"/>
            <w:gridSpan w:val="4"/>
            <w:tcBorders>
              <w:top w:val="single" w:sz="4" w:space="0" w:color="auto"/>
              <w:left w:val="nil"/>
              <w:bottom w:val="single" w:sz="4" w:space="0" w:color="auto"/>
              <w:right w:val="single" w:sz="4" w:space="0" w:color="auto"/>
            </w:tcBorders>
            <w:shd w:val="clear" w:color="auto" w:fill="auto"/>
            <w:noWrap/>
            <w:vAlign w:val="center"/>
            <w:hideMark/>
          </w:tcPr>
          <w:p w:rsidR="0004029A" w:rsidRPr="0004029A" w:rsidRDefault="0004029A" w:rsidP="0004029A">
            <w:pPr>
              <w:widowControl/>
              <w:jc w:val="center"/>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029A" w:rsidRPr="0004029A" w:rsidRDefault="0004029A" w:rsidP="0004029A">
            <w:pPr>
              <w:widowControl/>
              <w:jc w:val="center"/>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r>
      <w:tr w:rsidR="0004029A" w:rsidRPr="0004029A" w:rsidTr="0004029A">
        <w:trPr>
          <w:trHeight w:val="285"/>
        </w:trPr>
        <w:tc>
          <w:tcPr>
            <w:tcW w:w="832" w:type="dxa"/>
            <w:gridSpan w:val="2"/>
            <w:vMerge/>
            <w:tcBorders>
              <w:top w:val="single" w:sz="4" w:space="0" w:color="auto"/>
              <w:left w:val="single" w:sz="4" w:space="0" w:color="auto"/>
              <w:bottom w:val="single" w:sz="4" w:space="0" w:color="auto"/>
              <w:right w:val="single" w:sz="4" w:space="0" w:color="auto"/>
            </w:tcBorders>
            <w:vAlign w:val="center"/>
            <w:hideMark/>
          </w:tcPr>
          <w:p w:rsidR="0004029A" w:rsidRPr="0004029A" w:rsidRDefault="0004029A" w:rsidP="0004029A">
            <w:pPr>
              <w:widowControl/>
              <w:jc w:val="left"/>
              <w:rPr>
                <w:rFonts w:ascii="等线" w:eastAsia="等线" w:hAnsi="等线" w:cs="宋体"/>
                <w:kern w:val="0"/>
                <w:sz w:val="20"/>
                <w:szCs w:val="20"/>
              </w:rPr>
            </w:pPr>
          </w:p>
        </w:tc>
        <w:tc>
          <w:tcPr>
            <w:tcW w:w="2671" w:type="dxa"/>
            <w:tcBorders>
              <w:top w:val="nil"/>
              <w:left w:val="nil"/>
              <w:bottom w:val="single" w:sz="4" w:space="0" w:color="auto"/>
              <w:right w:val="single" w:sz="4" w:space="0" w:color="auto"/>
            </w:tcBorders>
            <w:shd w:val="clear" w:color="auto" w:fill="auto"/>
            <w:vAlign w:val="center"/>
            <w:hideMark/>
          </w:tcPr>
          <w:p w:rsidR="0004029A" w:rsidRPr="0004029A" w:rsidRDefault="0004029A" w:rsidP="0004029A">
            <w:pPr>
              <w:widowControl/>
              <w:jc w:val="left"/>
              <w:rPr>
                <w:rFonts w:ascii="宋体" w:eastAsia="宋体" w:hAnsi="宋体" w:cs="宋体" w:hint="eastAsia"/>
                <w:kern w:val="0"/>
                <w:sz w:val="18"/>
                <w:szCs w:val="18"/>
              </w:rPr>
            </w:pPr>
            <w:r w:rsidRPr="0004029A">
              <w:rPr>
                <w:rFonts w:ascii="宋体" w:eastAsia="宋体" w:hAnsi="宋体" w:cs="宋体" w:hint="eastAsia"/>
                <w:kern w:val="0"/>
                <w:sz w:val="18"/>
                <w:szCs w:val="18"/>
              </w:rPr>
              <w:t>实践环节（三选一）学分</w:t>
            </w:r>
          </w:p>
        </w:tc>
        <w:tc>
          <w:tcPr>
            <w:tcW w:w="406" w:type="dxa"/>
            <w:tcBorders>
              <w:top w:val="nil"/>
              <w:left w:val="nil"/>
              <w:bottom w:val="single" w:sz="4" w:space="0" w:color="auto"/>
              <w:right w:val="single" w:sz="4" w:space="0" w:color="auto"/>
            </w:tcBorders>
            <w:shd w:val="clear" w:color="auto" w:fill="auto"/>
            <w:noWrap/>
            <w:vAlign w:val="center"/>
            <w:hideMark/>
          </w:tcPr>
          <w:p w:rsidR="0004029A" w:rsidRPr="0004029A" w:rsidRDefault="0004029A" w:rsidP="0004029A">
            <w:pPr>
              <w:widowControl/>
              <w:jc w:val="right"/>
              <w:rPr>
                <w:rFonts w:ascii="等线" w:eastAsia="等线" w:hAnsi="等线" w:cs="宋体" w:hint="eastAsia"/>
                <w:kern w:val="0"/>
                <w:sz w:val="18"/>
                <w:szCs w:val="18"/>
              </w:rPr>
            </w:pPr>
            <w:r w:rsidRPr="0004029A">
              <w:rPr>
                <w:rFonts w:ascii="等线" w:eastAsia="等线" w:hAnsi="等线" w:cs="宋体" w:hint="eastAsia"/>
                <w:kern w:val="0"/>
                <w:sz w:val="18"/>
                <w:szCs w:val="18"/>
              </w:rPr>
              <w:t>1</w:t>
            </w:r>
          </w:p>
        </w:tc>
        <w:tc>
          <w:tcPr>
            <w:tcW w:w="1911" w:type="dxa"/>
            <w:gridSpan w:val="4"/>
            <w:tcBorders>
              <w:top w:val="single" w:sz="4" w:space="0" w:color="auto"/>
              <w:left w:val="nil"/>
              <w:bottom w:val="single" w:sz="4" w:space="0" w:color="auto"/>
              <w:right w:val="single" w:sz="4" w:space="0" w:color="auto"/>
            </w:tcBorders>
            <w:shd w:val="clear" w:color="auto" w:fill="auto"/>
            <w:noWrap/>
            <w:vAlign w:val="center"/>
            <w:hideMark/>
          </w:tcPr>
          <w:p w:rsidR="0004029A" w:rsidRPr="0004029A" w:rsidRDefault="0004029A" w:rsidP="0004029A">
            <w:pPr>
              <w:widowControl/>
              <w:jc w:val="center"/>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029A" w:rsidRPr="0004029A" w:rsidRDefault="0004029A" w:rsidP="0004029A">
            <w:pPr>
              <w:widowControl/>
              <w:jc w:val="center"/>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04029A" w:rsidRPr="0004029A" w:rsidRDefault="0004029A" w:rsidP="0004029A">
            <w:pPr>
              <w:widowControl/>
              <w:jc w:val="left"/>
              <w:rPr>
                <w:rFonts w:ascii="等线" w:eastAsia="等线" w:hAnsi="等线" w:cs="宋体" w:hint="eastAsia"/>
                <w:kern w:val="0"/>
                <w:sz w:val="18"/>
                <w:szCs w:val="18"/>
              </w:rPr>
            </w:pPr>
            <w:r w:rsidRPr="0004029A">
              <w:rPr>
                <w:rFonts w:ascii="等线" w:eastAsia="等线" w:hAnsi="等线" w:cs="宋体" w:hint="eastAsia"/>
                <w:kern w:val="0"/>
                <w:sz w:val="18"/>
                <w:szCs w:val="18"/>
              </w:rPr>
              <w:t xml:space="preserve">　</w:t>
            </w:r>
          </w:p>
        </w:tc>
      </w:tr>
    </w:tbl>
    <w:p w:rsidR="0004029A" w:rsidRPr="00714757" w:rsidRDefault="0004029A" w:rsidP="00714757">
      <w:pPr>
        <w:spacing w:beforeLines="50" w:before="156" w:line="288" w:lineRule="auto"/>
        <w:ind w:leftChars="-450" w:left="-945" w:firstLineChars="200" w:firstLine="420"/>
        <w:rPr>
          <w:rFonts w:asciiTheme="minorEastAsia" w:hAnsiTheme="minorEastAsia"/>
          <w:szCs w:val="21"/>
        </w:rPr>
      </w:pPr>
    </w:p>
    <w:sectPr w:rsidR="0004029A" w:rsidRPr="007147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2D" w:rsidRDefault="0011742D" w:rsidP="00910F46">
      <w:r>
        <w:separator/>
      </w:r>
    </w:p>
  </w:endnote>
  <w:endnote w:type="continuationSeparator" w:id="0">
    <w:p w:rsidR="0011742D" w:rsidRDefault="0011742D" w:rsidP="0091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2D" w:rsidRDefault="0011742D" w:rsidP="00910F46">
      <w:r>
        <w:separator/>
      </w:r>
    </w:p>
  </w:footnote>
  <w:footnote w:type="continuationSeparator" w:id="0">
    <w:p w:rsidR="0011742D" w:rsidRDefault="0011742D" w:rsidP="00910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80"/>
    <w:rsid w:val="0004029A"/>
    <w:rsid w:val="00105DF7"/>
    <w:rsid w:val="0011742D"/>
    <w:rsid w:val="001F515F"/>
    <w:rsid w:val="002A5E80"/>
    <w:rsid w:val="003043A5"/>
    <w:rsid w:val="00382B5F"/>
    <w:rsid w:val="00532C10"/>
    <w:rsid w:val="00591F27"/>
    <w:rsid w:val="00714757"/>
    <w:rsid w:val="00780843"/>
    <w:rsid w:val="00910F46"/>
    <w:rsid w:val="00C66F31"/>
    <w:rsid w:val="00D413D1"/>
    <w:rsid w:val="00E3258E"/>
    <w:rsid w:val="00FC2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08762"/>
  <w15:docId w15:val="{69905978-0A53-46A5-AFAB-A9C07DE6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5E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rsid w:val="002A5E80"/>
    <w:pPr>
      <w:widowControl/>
      <w:spacing w:line="360" w:lineRule="auto"/>
      <w:jc w:val="center"/>
    </w:pPr>
    <w:rPr>
      <w:rFonts w:ascii="Times New Roman" w:eastAsia="方正黑体简体" w:hAnsi="Times New Roman" w:cs="Times New Roman"/>
      <w:bCs/>
      <w:kern w:val="0"/>
      <w:sz w:val="28"/>
      <w:szCs w:val="20"/>
    </w:rPr>
  </w:style>
  <w:style w:type="paragraph" w:styleId="a3">
    <w:name w:val="header"/>
    <w:basedOn w:val="a"/>
    <w:link w:val="a4"/>
    <w:uiPriority w:val="99"/>
    <w:unhideWhenUsed/>
    <w:rsid w:val="00910F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0F46"/>
    <w:rPr>
      <w:sz w:val="18"/>
      <w:szCs w:val="18"/>
    </w:rPr>
  </w:style>
  <w:style w:type="paragraph" w:styleId="a5">
    <w:name w:val="footer"/>
    <w:basedOn w:val="a"/>
    <w:link w:val="a6"/>
    <w:uiPriority w:val="99"/>
    <w:unhideWhenUsed/>
    <w:rsid w:val="00910F46"/>
    <w:pPr>
      <w:tabs>
        <w:tab w:val="center" w:pos="4153"/>
        <w:tab w:val="right" w:pos="8306"/>
      </w:tabs>
      <w:snapToGrid w:val="0"/>
      <w:jc w:val="left"/>
    </w:pPr>
    <w:rPr>
      <w:sz w:val="18"/>
      <w:szCs w:val="18"/>
    </w:rPr>
  </w:style>
  <w:style w:type="character" w:customStyle="1" w:styleId="a6">
    <w:name w:val="页脚 字符"/>
    <w:basedOn w:val="a0"/>
    <w:link w:val="a5"/>
    <w:uiPriority w:val="99"/>
    <w:rsid w:val="00910F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0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88216658@qq.com</cp:lastModifiedBy>
  <cp:revision>19</cp:revision>
  <dcterms:created xsi:type="dcterms:W3CDTF">2017-06-27T13:43:00Z</dcterms:created>
  <dcterms:modified xsi:type="dcterms:W3CDTF">2019-04-04T06:32:00Z</dcterms:modified>
</cp:coreProperties>
</file>